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0AEF" w14:textId="61A08DC6" w:rsidR="00D24489" w:rsidRPr="00D24489" w:rsidRDefault="00762123" w:rsidP="00ED4242">
      <w:pPr>
        <w:jc w:val="both"/>
        <w:rPr>
          <w:rFonts w:ascii="Tahoma" w:hAnsi="Tahoma" w:cs="Tahoma"/>
          <w:b/>
          <w:bCs/>
          <w:sz w:val="24"/>
          <w:szCs w:val="24"/>
        </w:rPr>
      </w:pPr>
      <w:r>
        <w:rPr>
          <w:rFonts w:ascii="Tahoma" w:hAnsi="Tahoma" w:cs="Tahoma"/>
          <w:b/>
          <w:bCs/>
          <w:sz w:val="24"/>
          <w:szCs w:val="24"/>
        </w:rPr>
        <w:t>POLICY</w:t>
      </w:r>
    </w:p>
    <w:p w14:paraId="12B9EEAD" w14:textId="77777777" w:rsidR="007D0C77" w:rsidRDefault="007D0C77" w:rsidP="007D0C77">
      <w:pPr>
        <w:jc w:val="both"/>
        <w:rPr>
          <w:rFonts w:ascii="Tahoma" w:hAnsi="Tahoma" w:cs="Tahoma"/>
          <w:iCs/>
          <w:sz w:val="24"/>
          <w:szCs w:val="24"/>
        </w:rPr>
      </w:pPr>
      <w:r>
        <w:rPr>
          <w:rFonts w:ascii="Tahoma" w:hAnsi="Tahoma" w:cs="Tahoma"/>
          <w:iCs/>
          <w:sz w:val="24"/>
          <w:szCs w:val="24"/>
        </w:rPr>
        <w:t>This policy and the procedures that it underpins apply to all staff</w:t>
      </w:r>
      <w:r w:rsidR="00537073">
        <w:rPr>
          <w:rFonts w:ascii="Tahoma" w:hAnsi="Tahoma" w:cs="Tahoma"/>
          <w:iCs/>
          <w:sz w:val="24"/>
          <w:szCs w:val="24"/>
        </w:rPr>
        <w:t xml:space="preserve"> working in both Lincoln and Gainsborough</w:t>
      </w:r>
      <w:r>
        <w:rPr>
          <w:rFonts w:ascii="Tahoma" w:hAnsi="Tahoma" w:cs="Tahoma"/>
          <w:iCs/>
          <w:sz w:val="24"/>
          <w:szCs w:val="24"/>
        </w:rPr>
        <w:t>, including senior managers and the board of trustees, paid staff, volunteers and sessional workers, agency staff, students and anyone working on behalf of LEAP</w:t>
      </w:r>
      <w:r w:rsidR="00CB4D36">
        <w:rPr>
          <w:rFonts w:ascii="Tahoma" w:hAnsi="Tahoma" w:cs="Tahoma"/>
          <w:iCs/>
          <w:sz w:val="24"/>
          <w:szCs w:val="24"/>
        </w:rPr>
        <w:t xml:space="preserve"> in Lincoln or Gainsborough</w:t>
      </w:r>
      <w:r w:rsidR="00AB776E">
        <w:rPr>
          <w:rFonts w:ascii="Tahoma" w:hAnsi="Tahoma" w:cs="Tahoma"/>
          <w:iCs/>
          <w:sz w:val="24"/>
          <w:szCs w:val="24"/>
        </w:rPr>
        <w:t>.</w:t>
      </w:r>
    </w:p>
    <w:p w14:paraId="0206167A" w14:textId="77777777" w:rsidR="00951F29" w:rsidRPr="00951F29" w:rsidRDefault="00951F29" w:rsidP="00657B50">
      <w:pPr>
        <w:jc w:val="both"/>
        <w:rPr>
          <w:rFonts w:ascii="Tahoma" w:hAnsi="Tahoma" w:cs="Tahoma"/>
          <w:sz w:val="24"/>
          <w:szCs w:val="24"/>
        </w:rPr>
      </w:pPr>
      <w:r w:rsidRPr="00951F29">
        <w:rPr>
          <w:rFonts w:ascii="Tahoma" w:hAnsi="Tahoma" w:cs="Tahoma"/>
          <w:sz w:val="24"/>
          <w:szCs w:val="24"/>
        </w:rPr>
        <w:t xml:space="preserve">Data Protection and Confidentiality are legal requirements on all staff working in </w:t>
      </w:r>
      <w:r w:rsidR="002B28B1">
        <w:rPr>
          <w:rFonts w:ascii="Tahoma" w:hAnsi="Tahoma" w:cs="Tahoma"/>
          <w:sz w:val="24"/>
          <w:szCs w:val="24"/>
        </w:rPr>
        <w:t>LEAP</w:t>
      </w:r>
      <w:r w:rsidRPr="00951F29">
        <w:rPr>
          <w:rFonts w:ascii="Tahoma" w:hAnsi="Tahoma" w:cs="Tahoma"/>
          <w:sz w:val="24"/>
          <w:szCs w:val="24"/>
        </w:rPr>
        <w:t xml:space="preserve">. The purpose of this policy is to ensure that personal data and information held and processed by </w:t>
      </w:r>
      <w:r w:rsidR="002B28B1">
        <w:rPr>
          <w:rFonts w:ascii="Tahoma" w:hAnsi="Tahoma" w:cs="Tahoma"/>
          <w:sz w:val="24"/>
          <w:szCs w:val="24"/>
        </w:rPr>
        <w:t>LEAP</w:t>
      </w:r>
      <w:r w:rsidRPr="00951F29">
        <w:rPr>
          <w:rFonts w:ascii="Tahoma" w:hAnsi="Tahoma" w:cs="Tahoma"/>
          <w:sz w:val="24"/>
          <w:szCs w:val="24"/>
        </w:rPr>
        <w:t xml:space="preserve"> or held and processed on our behalf by Third Parties, is handled in a safe and secure manner which complies with legislation and best practice relating to data protection and confidentiality. </w:t>
      </w:r>
    </w:p>
    <w:p w14:paraId="3E98FF91" w14:textId="77777777" w:rsidR="00951F29" w:rsidRPr="00951F29" w:rsidRDefault="00951F29" w:rsidP="00657B50">
      <w:pPr>
        <w:jc w:val="both"/>
        <w:rPr>
          <w:rFonts w:ascii="Tahoma" w:hAnsi="Tahoma" w:cs="Tahoma"/>
          <w:sz w:val="24"/>
          <w:szCs w:val="24"/>
        </w:rPr>
      </w:pPr>
      <w:r w:rsidRPr="00951F29">
        <w:rPr>
          <w:rFonts w:ascii="Tahoma" w:hAnsi="Tahoma" w:cs="Tahoma"/>
          <w:sz w:val="24"/>
          <w:szCs w:val="24"/>
        </w:rPr>
        <w:t xml:space="preserve">The Data Protection Act (DPA) 2018 and General Data Protection Regulations (GDPR/DPA 18) came into force on 25th May 2018. </w:t>
      </w:r>
    </w:p>
    <w:p w14:paraId="0E912ED4" w14:textId="77777777" w:rsidR="00951F29" w:rsidRPr="00951F29" w:rsidRDefault="00951F29" w:rsidP="00657B50">
      <w:pPr>
        <w:jc w:val="both"/>
        <w:rPr>
          <w:rFonts w:ascii="Tahoma" w:hAnsi="Tahoma" w:cs="Tahoma"/>
          <w:sz w:val="24"/>
          <w:szCs w:val="24"/>
        </w:rPr>
      </w:pPr>
      <w:r w:rsidRPr="00951F29">
        <w:rPr>
          <w:rFonts w:ascii="Tahoma" w:hAnsi="Tahoma" w:cs="Tahoma"/>
          <w:sz w:val="24"/>
          <w:szCs w:val="24"/>
        </w:rPr>
        <w:t xml:space="preserve">The key principles in the new Regulations are the same as the DPA and should not been seen as a barrier to processing and sharing information – </w:t>
      </w:r>
      <w:proofErr w:type="gramStart"/>
      <w:r w:rsidRPr="00951F29">
        <w:rPr>
          <w:rFonts w:ascii="Tahoma" w:hAnsi="Tahoma" w:cs="Tahoma"/>
          <w:sz w:val="24"/>
          <w:szCs w:val="24"/>
        </w:rPr>
        <w:t>as long as</w:t>
      </w:r>
      <w:proofErr w:type="gramEnd"/>
      <w:r w:rsidRPr="00951F29">
        <w:rPr>
          <w:rFonts w:ascii="Tahoma" w:hAnsi="Tahoma" w:cs="Tahoma"/>
          <w:sz w:val="24"/>
          <w:szCs w:val="24"/>
        </w:rPr>
        <w:t xml:space="preserve"> a defined “legal basis” has been identified and recorded. </w:t>
      </w:r>
    </w:p>
    <w:p w14:paraId="72BE3AA1" w14:textId="77777777" w:rsidR="00A300E1" w:rsidRPr="00951F29" w:rsidRDefault="00951F29" w:rsidP="00951F29">
      <w:pPr>
        <w:jc w:val="both"/>
        <w:rPr>
          <w:rFonts w:ascii="Tahoma" w:hAnsi="Tahoma" w:cs="Tahoma"/>
          <w:iCs/>
          <w:sz w:val="28"/>
          <w:szCs w:val="28"/>
        </w:rPr>
      </w:pPr>
      <w:r w:rsidRPr="00951F29">
        <w:rPr>
          <w:rFonts w:ascii="Tahoma" w:hAnsi="Tahoma" w:cs="Tahoma"/>
          <w:sz w:val="24"/>
          <w:szCs w:val="24"/>
        </w:rPr>
        <w:t xml:space="preserve">GDPR/DPA </w:t>
      </w:r>
      <w:r w:rsidR="00FF3F22">
        <w:rPr>
          <w:rFonts w:ascii="Tahoma" w:hAnsi="Tahoma" w:cs="Tahoma"/>
          <w:sz w:val="24"/>
          <w:szCs w:val="24"/>
        </w:rPr>
        <w:t>20</w:t>
      </w:r>
      <w:r w:rsidRPr="00951F29">
        <w:rPr>
          <w:rFonts w:ascii="Tahoma" w:hAnsi="Tahoma" w:cs="Tahoma"/>
          <w:sz w:val="24"/>
          <w:szCs w:val="24"/>
        </w:rPr>
        <w:t xml:space="preserve">18 brings in a new “principle” of “transparency and accountability”. This means that Data Controllers (i.e. LEAP) </w:t>
      </w:r>
      <w:proofErr w:type="gramStart"/>
      <w:r w:rsidRPr="00951F29">
        <w:rPr>
          <w:rFonts w:ascii="Tahoma" w:hAnsi="Tahoma" w:cs="Tahoma"/>
          <w:sz w:val="24"/>
          <w:szCs w:val="24"/>
        </w:rPr>
        <w:t>has to</w:t>
      </w:r>
      <w:proofErr w:type="gramEnd"/>
      <w:r w:rsidRPr="00951F29">
        <w:rPr>
          <w:rFonts w:ascii="Tahoma" w:hAnsi="Tahoma" w:cs="Tahoma"/>
          <w:sz w:val="24"/>
          <w:szCs w:val="24"/>
        </w:rPr>
        <w:t xml:space="preserve"> ensure that Data Subjects (i.e. public; occupants; clients; staff) are aware of the processing of their personal data – and this information is readily available to them. </w:t>
      </w:r>
    </w:p>
    <w:p w14:paraId="785B54E8" w14:textId="5B8FADAE" w:rsidR="00D24489" w:rsidRDefault="00FF3F22" w:rsidP="00ED4242">
      <w:pPr>
        <w:jc w:val="both"/>
        <w:rPr>
          <w:rFonts w:ascii="Tahoma" w:hAnsi="Tahoma" w:cs="Tahoma"/>
          <w:b/>
          <w:bCs/>
          <w:sz w:val="24"/>
          <w:szCs w:val="24"/>
        </w:rPr>
      </w:pPr>
      <w:r>
        <w:rPr>
          <w:rFonts w:ascii="Tahoma" w:hAnsi="Tahoma" w:cs="Tahoma"/>
          <w:b/>
          <w:bCs/>
          <w:sz w:val="24"/>
          <w:szCs w:val="24"/>
        </w:rPr>
        <w:t>Article 5</w:t>
      </w:r>
      <w:r w:rsidR="00813E11">
        <w:rPr>
          <w:rFonts w:ascii="Tahoma" w:hAnsi="Tahoma" w:cs="Tahoma"/>
          <w:b/>
          <w:bCs/>
          <w:sz w:val="24"/>
          <w:szCs w:val="24"/>
        </w:rPr>
        <w:t xml:space="preserve"> of the Act</w:t>
      </w:r>
    </w:p>
    <w:p w14:paraId="62D53F57" w14:textId="77777777" w:rsidR="00FF3F22" w:rsidRPr="00FF3F22" w:rsidRDefault="00FF3F22" w:rsidP="00ED4242">
      <w:pPr>
        <w:jc w:val="both"/>
        <w:rPr>
          <w:rFonts w:ascii="Tahoma" w:hAnsi="Tahoma" w:cs="Tahoma"/>
          <w:sz w:val="24"/>
          <w:szCs w:val="24"/>
        </w:rPr>
      </w:pPr>
      <w:r w:rsidRPr="00FF3F22">
        <w:rPr>
          <w:rFonts w:ascii="Tahoma" w:hAnsi="Tahoma" w:cs="Tahoma"/>
          <w:sz w:val="24"/>
          <w:szCs w:val="24"/>
        </w:rPr>
        <w:t>Principles relating to the processing of personal data shall be:</w:t>
      </w:r>
    </w:p>
    <w:p w14:paraId="29EBDE93" w14:textId="77777777" w:rsidR="00FF3F22" w:rsidRPr="000621DD" w:rsidRDefault="00FF3F22" w:rsidP="00FF3F22">
      <w:pPr>
        <w:numPr>
          <w:ilvl w:val="0"/>
          <w:numId w:val="21"/>
        </w:numPr>
        <w:jc w:val="both"/>
        <w:rPr>
          <w:rFonts w:ascii="Tahoma" w:hAnsi="Tahoma" w:cs="Tahoma"/>
          <w:bCs/>
          <w:sz w:val="28"/>
          <w:szCs w:val="28"/>
        </w:rPr>
      </w:pPr>
      <w:r w:rsidRPr="000621DD">
        <w:rPr>
          <w:rFonts w:ascii="Tahoma" w:hAnsi="Tahoma" w:cs="Tahoma"/>
          <w:b/>
          <w:bCs/>
          <w:sz w:val="24"/>
          <w:szCs w:val="24"/>
        </w:rPr>
        <w:t>processed lawfully, fairly and in a transparent manner</w:t>
      </w:r>
      <w:r w:rsidRPr="000621DD">
        <w:rPr>
          <w:rFonts w:ascii="Tahoma" w:hAnsi="Tahoma" w:cs="Tahoma"/>
          <w:sz w:val="24"/>
          <w:szCs w:val="24"/>
        </w:rPr>
        <w:t xml:space="preserve"> in relation to the data subject ('lawfulness, fairness and transparency'</w:t>
      </w:r>
      <w:proofErr w:type="gramStart"/>
      <w:r w:rsidRPr="000621DD">
        <w:rPr>
          <w:rFonts w:ascii="Tahoma" w:hAnsi="Tahoma" w:cs="Tahoma"/>
          <w:sz w:val="24"/>
          <w:szCs w:val="24"/>
        </w:rPr>
        <w:t>);</w:t>
      </w:r>
      <w:proofErr w:type="gramEnd"/>
      <w:r w:rsidRPr="000621DD">
        <w:rPr>
          <w:rFonts w:ascii="Tahoma" w:hAnsi="Tahoma" w:cs="Tahoma"/>
          <w:sz w:val="24"/>
          <w:szCs w:val="24"/>
        </w:rPr>
        <w:t xml:space="preserve"> </w:t>
      </w:r>
    </w:p>
    <w:p w14:paraId="58C66B71" w14:textId="77777777" w:rsidR="000621DD" w:rsidRPr="000621DD" w:rsidRDefault="00FF3F22" w:rsidP="00FF3F22">
      <w:pPr>
        <w:numPr>
          <w:ilvl w:val="0"/>
          <w:numId w:val="21"/>
        </w:numPr>
        <w:jc w:val="both"/>
        <w:rPr>
          <w:rFonts w:ascii="Tahoma" w:hAnsi="Tahoma" w:cs="Tahoma"/>
          <w:bCs/>
          <w:sz w:val="28"/>
          <w:szCs w:val="28"/>
        </w:rPr>
      </w:pPr>
      <w:r w:rsidRPr="000621DD">
        <w:rPr>
          <w:rFonts w:ascii="Tahoma" w:hAnsi="Tahoma" w:cs="Tahoma"/>
          <w:b/>
          <w:bCs/>
          <w:sz w:val="24"/>
          <w:szCs w:val="24"/>
        </w:rPr>
        <w:t>collected for specified, explicit and legitimate purposes and not further processed in a manner that is incompatible with those purposes;</w:t>
      </w:r>
      <w:r w:rsidRPr="000621DD">
        <w:rPr>
          <w:rFonts w:ascii="Tahoma" w:hAnsi="Tahoma" w:cs="Tahoma"/>
          <w:sz w:val="24"/>
          <w:szCs w:val="24"/>
        </w:rPr>
        <w:t xml:space="preserve"> further processing for archiving purposes in the public interest, scientific or historical research purposes or statistical purposes shall, in accordance with Article 89(1), not be considered to be incompatible with the initial purposes ('purpose limitation'</w:t>
      </w:r>
      <w:proofErr w:type="gramStart"/>
      <w:r w:rsidRPr="000621DD">
        <w:rPr>
          <w:rFonts w:ascii="Tahoma" w:hAnsi="Tahoma" w:cs="Tahoma"/>
          <w:sz w:val="24"/>
          <w:szCs w:val="24"/>
        </w:rPr>
        <w:t>);</w:t>
      </w:r>
      <w:proofErr w:type="gramEnd"/>
      <w:r w:rsidRPr="000621DD">
        <w:rPr>
          <w:rFonts w:ascii="Tahoma" w:hAnsi="Tahoma" w:cs="Tahoma"/>
          <w:sz w:val="24"/>
          <w:szCs w:val="24"/>
        </w:rPr>
        <w:t xml:space="preserve"> </w:t>
      </w:r>
    </w:p>
    <w:p w14:paraId="4F14B72D" w14:textId="5C74B25B" w:rsidR="000621DD" w:rsidRPr="000621DD" w:rsidRDefault="00FF3F22" w:rsidP="00FF3F22">
      <w:pPr>
        <w:numPr>
          <w:ilvl w:val="0"/>
          <w:numId w:val="21"/>
        </w:numPr>
        <w:jc w:val="both"/>
        <w:rPr>
          <w:rFonts w:ascii="Tahoma" w:hAnsi="Tahoma" w:cs="Tahoma"/>
          <w:bCs/>
          <w:sz w:val="28"/>
          <w:szCs w:val="28"/>
        </w:rPr>
      </w:pPr>
      <w:r w:rsidRPr="000621DD">
        <w:rPr>
          <w:rFonts w:ascii="Tahoma" w:hAnsi="Tahoma" w:cs="Tahoma"/>
          <w:b/>
          <w:bCs/>
          <w:sz w:val="24"/>
          <w:szCs w:val="24"/>
        </w:rPr>
        <w:t xml:space="preserve">adequate, </w:t>
      </w:r>
      <w:r w:rsidR="00147D1D" w:rsidRPr="000621DD">
        <w:rPr>
          <w:rFonts w:ascii="Tahoma" w:hAnsi="Tahoma" w:cs="Tahoma"/>
          <w:b/>
          <w:bCs/>
          <w:sz w:val="24"/>
          <w:szCs w:val="24"/>
        </w:rPr>
        <w:t>relevant,</w:t>
      </w:r>
      <w:r w:rsidRPr="000621DD">
        <w:rPr>
          <w:rFonts w:ascii="Tahoma" w:hAnsi="Tahoma" w:cs="Tahoma"/>
          <w:b/>
          <w:bCs/>
          <w:sz w:val="24"/>
          <w:szCs w:val="24"/>
        </w:rPr>
        <w:t xml:space="preserve"> and limited to what is necessary</w:t>
      </w:r>
      <w:r w:rsidRPr="000621DD">
        <w:rPr>
          <w:rFonts w:ascii="Tahoma" w:hAnsi="Tahoma" w:cs="Tahoma"/>
          <w:sz w:val="24"/>
          <w:szCs w:val="24"/>
        </w:rPr>
        <w:t xml:space="preserve"> in relation to the purposes for which they are processed ('data minimisation')</w:t>
      </w:r>
    </w:p>
    <w:p w14:paraId="68C40D1E" w14:textId="7266BB79" w:rsidR="000621DD" w:rsidRPr="000621DD" w:rsidRDefault="00FF3F22" w:rsidP="00FF3F22">
      <w:pPr>
        <w:numPr>
          <w:ilvl w:val="0"/>
          <w:numId w:val="21"/>
        </w:numPr>
        <w:jc w:val="both"/>
        <w:rPr>
          <w:rFonts w:ascii="Tahoma" w:hAnsi="Tahoma" w:cs="Tahoma"/>
          <w:bCs/>
          <w:sz w:val="28"/>
          <w:szCs w:val="28"/>
        </w:rPr>
      </w:pPr>
      <w:r w:rsidRPr="000621DD">
        <w:rPr>
          <w:rFonts w:ascii="Tahoma" w:hAnsi="Tahoma" w:cs="Tahoma"/>
          <w:b/>
          <w:bCs/>
          <w:sz w:val="24"/>
          <w:szCs w:val="24"/>
        </w:rPr>
        <w:t>accurate and, where necessary, kept up to date;</w:t>
      </w:r>
      <w:r w:rsidRPr="000621DD">
        <w:rPr>
          <w:rFonts w:ascii="Tahoma" w:hAnsi="Tahoma" w:cs="Tahoma"/>
          <w:sz w:val="24"/>
          <w:szCs w:val="24"/>
        </w:rPr>
        <w:t xml:space="preserve"> every reasonable step must be taken to ensure that personal data that are inaccurate, having regard to the purposes for which they are processed, are </w:t>
      </w:r>
      <w:r w:rsidR="00147D1D" w:rsidRPr="000621DD">
        <w:rPr>
          <w:rFonts w:ascii="Tahoma" w:hAnsi="Tahoma" w:cs="Tahoma"/>
          <w:sz w:val="24"/>
          <w:szCs w:val="24"/>
        </w:rPr>
        <w:t>erased,</w:t>
      </w:r>
      <w:r w:rsidRPr="000621DD">
        <w:rPr>
          <w:rFonts w:ascii="Tahoma" w:hAnsi="Tahoma" w:cs="Tahoma"/>
          <w:sz w:val="24"/>
          <w:szCs w:val="24"/>
        </w:rPr>
        <w:t xml:space="preserve"> or rectified without delay ('accuracy'</w:t>
      </w:r>
      <w:r w:rsidR="00342E00" w:rsidRPr="000621DD">
        <w:rPr>
          <w:rFonts w:ascii="Tahoma" w:hAnsi="Tahoma" w:cs="Tahoma"/>
          <w:sz w:val="24"/>
          <w:szCs w:val="24"/>
        </w:rPr>
        <w:t>)</w:t>
      </w:r>
      <w:r w:rsidRPr="000621DD">
        <w:rPr>
          <w:rFonts w:ascii="Tahoma" w:hAnsi="Tahoma" w:cs="Tahoma"/>
          <w:sz w:val="24"/>
          <w:szCs w:val="24"/>
        </w:rPr>
        <w:t xml:space="preserve"> </w:t>
      </w:r>
    </w:p>
    <w:p w14:paraId="44381496" w14:textId="77777777" w:rsidR="000621DD" w:rsidRPr="000621DD" w:rsidRDefault="00FF3F22" w:rsidP="00FF3F22">
      <w:pPr>
        <w:numPr>
          <w:ilvl w:val="0"/>
          <w:numId w:val="21"/>
        </w:numPr>
        <w:jc w:val="both"/>
        <w:rPr>
          <w:rFonts w:ascii="Tahoma" w:hAnsi="Tahoma" w:cs="Tahoma"/>
          <w:bCs/>
          <w:sz w:val="28"/>
          <w:szCs w:val="28"/>
        </w:rPr>
      </w:pPr>
      <w:r w:rsidRPr="000621DD">
        <w:rPr>
          <w:rFonts w:ascii="Tahoma" w:hAnsi="Tahoma" w:cs="Tahoma"/>
          <w:b/>
          <w:bCs/>
          <w:sz w:val="24"/>
          <w:szCs w:val="24"/>
        </w:rPr>
        <w:lastRenderedPageBreak/>
        <w:t>kept in a form which permits identification of data subjects for no longer than is necessary</w:t>
      </w:r>
      <w:r w:rsidRPr="000621DD">
        <w:rPr>
          <w:rFonts w:ascii="Tahoma" w:hAnsi="Tahoma" w:cs="Tahoma"/>
          <w:sz w:val="24"/>
          <w:szCs w:val="24"/>
        </w:rPr>
        <w:t xml:space="preserve">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 6 SH IG 18 Data Protection &amp; Confidentiality Policy Version 8 August 2020</w:t>
      </w:r>
    </w:p>
    <w:p w14:paraId="367A8C6B" w14:textId="77777777" w:rsidR="00FF3F22" w:rsidRPr="000621DD" w:rsidRDefault="00FF3F22" w:rsidP="00FF3F22">
      <w:pPr>
        <w:numPr>
          <w:ilvl w:val="0"/>
          <w:numId w:val="21"/>
        </w:numPr>
        <w:jc w:val="both"/>
        <w:rPr>
          <w:rFonts w:ascii="Tahoma" w:hAnsi="Tahoma" w:cs="Tahoma"/>
          <w:bCs/>
          <w:sz w:val="28"/>
          <w:szCs w:val="28"/>
        </w:rPr>
      </w:pPr>
      <w:r w:rsidRPr="000621DD">
        <w:rPr>
          <w:rFonts w:ascii="Tahoma" w:hAnsi="Tahoma" w:cs="Tahoma"/>
          <w:b/>
          <w:bCs/>
          <w:sz w:val="24"/>
          <w:szCs w:val="24"/>
        </w:rPr>
        <w:t>processed in a manner that ensures appropriate security</w:t>
      </w:r>
      <w:r w:rsidRPr="000621DD">
        <w:rPr>
          <w:rFonts w:ascii="Tahoma" w:hAnsi="Tahoma" w:cs="Tahoma"/>
          <w:sz w:val="24"/>
          <w:szCs w:val="24"/>
        </w:rPr>
        <w:t xml:space="preserve"> of the personal data, including protection against unauthorised or unlawful processing and against accidental loss, </w:t>
      </w:r>
      <w:r w:rsidR="00603628" w:rsidRPr="000621DD">
        <w:rPr>
          <w:rFonts w:ascii="Tahoma" w:hAnsi="Tahoma" w:cs="Tahoma"/>
          <w:sz w:val="24"/>
          <w:szCs w:val="24"/>
        </w:rPr>
        <w:t>destruction,</w:t>
      </w:r>
      <w:r w:rsidRPr="000621DD">
        <w:rPr>
          <w:rFonts w:ascii="Tahoma" w:hAnsi="Tahoma" w:cs="Tahoma"/>
          <w:sz w:val="24"/>
          <w:szCs w:val="24"/>
        </w:rPr>
        <w:t xml:space="preserve"> or damage, using appropriate technical or organisational measures ('integrity and confidentiality').</w:t>
      </w:r>
    </w:p>
    <w:p w14:paraId="1669BB1E" w14:textId="77777777" w:rsidR="000621DD" w:rsidRPr="000621DD" w:rsidRDefault="000621DD" w:rsidP="000621DD">
      <w:pPr>
        <w:jc w:val="both"/>
        <w:rPr>
          <w:rFonts w:ascii="Tahoma" w:hAnsi="Tahoma" w:cs="Tahoma"/>
          <w:bCs/>
          <w:sz w:val="28"/>
          <w:szCs w:val="28"/>
        </w:rPr>
      </w:pPr>
      <w:r>
        <w:rPr>
          <w:rFonts w:ascii="Tahoma" w:hAnsi="Tahoma" w:cs="Tahoma"/>
          <w:b/>
          <w:bCs/>
          <w:sz w:val="24"/>
          <w:szCs w:val="24"/>
        </w:rPr>
        <w:t xml:space="preserve">ALL STAFF HAVE A LEGAL DUTY TO PROTECT THE PRIVACY OF INFORMATION ABOUT INDIVIDUALS </w:t>
      </w:r>
    </w:p>
    <w:p w14:paraId="2B3DCD06" w14:textId="6E18BCA1" w:rsidR="000621DD" w:rsidRDefault="007F556D" w:rsidP="00657B50">
      <w:pPr>
        <w:jc w:val="both"/>
        <w:rPr>
          <w:rFonts w:ascii="Tahoma" w:hAnsi="Tahoma" w:cs="Tahoma"/>
          <w:sz w:val="24"/>
          <w:szCs w:val="24"/>
        </w:rPr>
      </w:pPr>
      <w:r w:rsidRPr="007F556D">
        <w:rPr>
          <w:rFonts w:ascii="Tahoma" w:hAnsi="Tahoma" w:cs="Tahoma"/>
          <w:sz w:val="24"/>
          <w:szCs w:val="24"/>
        </w:rPr>
        <w:t>This p</w:t>
      </w:r>
      <w:r w:rsidR="00353384">
        <w:rPr>
          <w:rFonts w:ascii="Tahoma" w:hAnsi="Tahoma" w:cs="Tahoma"/>
          <w:sz w:val="24"/>
          <w:szCs w:val="24"/>
        </w:rPr>
        <w:t>rocedure</w:t>
      </w:r>
      <w:r w:rsidRPr="007F556D">
        <w:rPr>
          <w:rFonts w:ascii="Tahoma" w:hAnsi="Tahoma" w:cs="Tahoma"/>
          <w:sz w:val="24"/>
          <w:szCs w:val="24"/>
        </w:rPr>
        <w:t xml:space="preserve"> covers all identifiable information created, </w:t>
      </w:r>
      <w:r w:rsidR="00603628" w:rsidRPr="007F556D">
        <w:rPr>
          <w:rFonts w:ascii="Tahoma" w:hAnsi="Tahoma" w:cs="Tahoma"/>
          <w:sz w:val="24"/>
          <w:szCs w:val="24"/>
        </w:rPr>
        <w:t>processed,</w:t>
      </w:r>
      <w:r w:rsidRPr="007F556D">
        <w:rPr>
          <w:rFonts w:ascii="Tahoma" w:hAnsi="Tahoma" w:cs="Tahoma"/>
          <w:sz w:val="24"/>
          <w:szCs w:val="24"/>
        </w:rPr>
        <w:t xml:space="preserve"> and stored on living individuals, occupants or staff. Throughout this document the term ‘Service User’ will be used to describe </w:t>
      </w:r>
      <w:r w:rsidR="00603628" w:rsidRPr="007F556D">
        <w:rPr>
          <w:rFonts w:ascii="Tahoma" w:hAnsi="Tahoma" w:cs="Tahoma"/>
          <w:sz w:val="24"/>
          <w:szCs w:val="24"/>
        </w:rPr>
        <w:t>anyone who</w:t>
      </w:r>
      <w:r w:rsidRPr="007F556D">
        <w:rPr>
          <w:rFonts w:ascii="Tahoma" w:hAnsi="Tahoma" w:cs="Tahoma"/>
          <w:sz w:val="24"/>
          <w:szCs w:val="24"/>
        </w:rPr>
        <w:t xml:space="preserve"> has received a service from LEAP and the term ‘Staff’ will be used to describe anyone all paid, non-paid and voluntary staff including students, apprentices and trustees.</w:t>
      </w:r>
    </w:p>
    <w:p w14:paraId="7CEF1B7E" w14:textId="77777777" w:rsidR="007F556D" w:rsidRPr="00885F4A" w:rsidRDefault="007F556D" w:rsidP="00657B50">
      <w:pPr>
        <w:jc w:val="both"/>
        <w:rPr>
          <w:rFonts w:ascii="Tahoma" w:hAnsi="Tahoma" w:cs="Tahoma"/>
          <w:b/>
          <w:bCs/>
          <w:sz w:val="24"/>
          <w:szCs w:val="24"/>
        </w:rPr>
      </w:pPr>
      <w:r w:rsidRPr="00885F4A">
        <w:rPr>
          <w:rFonts w:ascii="Tahoma" w:hAnsi="Tahoma" w:cs="Tahoma"/>
          <w:b/>
          <w:bCs/>
          <w:sz w:val="24"/>
          <w:szCs w:val="24"/>
        </w:rPr>
        <w:t>Duties and Responsibilities</w:t>
      </w:r>
    </w:p>
    <w:p w14:paraId="7BFEB970" w14:textId="77777777" w:rsidR="007F556D" w:rsidRDefault="007F556D" w:rsidP="00657B50">
      <w:pPr>
        <w:jc w:val="both"/>
        <w:rPr>
          <w:rFonts w:ascii="Tahoma" w:hAnsi="Tahoma" w:cs="Tahoma"/>
          <w:sz w:val="24"/>
          <w:szCs w:val="24"/>
        </w:rPr>
      </w:pPr>
      <w:r w:rsidRPr="00885F4A">
        <w:rPr>
          <w:rFonts w:ascii="Tahoma" w:hAnsi="Tahoma" w:cs="Tahoma"/>
          <w:sz w:val="24"/>
          <w:szCs w:val="24"/>
        </w:rPr>
        <w:t xml:space="preserve">The following structure has been established </w:t>
      </w:r>
      <w:r w:rsidR="00885F4A" w:rsidRPr="00885F4A">
        <w:rPr>
          <w:rFonts w:ascii="Tahoma" w:hAnsi="Tahoma" w:cs="Tahoma"/>
          <w:sz w:val="24"/>
          <w:szCs w:val="24"/>
        </w:rPr>
        <w:t>to meet the requirements of data protection and confidentiality:</w:t>
      </w:r>
    </w:p>
    <w:p w14:paraId="761D09E0" w14:textId="77777777" w:rsidR="00885F4A" w:rsidRDefault="00885F4A" w:rsidP="00657B50">
      <w:pPr>
        <w:jc w:val="both"/>
        <w:rPr>
          <w:rFonts w:ascii="Tahoma" w:hAnsi="Tahoma" w:cs="Tahoma"/>
          <w:sz w:val="24"/>
          <w:szCs w:val="24"/>
        </w:rPr>
      </w:pPr>
      <w:r w:rsidRPr="00073F1E">
        <w:rPr>
          <w:rFonts w:ascii="Tahoma" w:hAnsi="Tahoma" w:cs="Tahoma"/>
          <w:b/>
          <w:bCs/>
          <w:sz w:val="24"/>
          <w:szCs w:val="24"/>
        </w:rPr>
        <w:t>Boa</w:t>
      </w:r>
      <w:r w:rsidR="0049361D">
        <w:rPr>
          <w:rFonts w:ascii="Tahoma" w:hAnsi="Tahoma" w:cs="Tahoma"/>
          <w:b/>
          <w:bCs/>
          <w:sz w:val="24"/>
          <w:szCs w:val="24"/>
        </w:rPr>
        <w:t>r</w:t>
      </w:r>
      <w:r w:rsidRPr="00073F1E">
        <w:rPr>
          <w:rFonts w:ascii="Tahoma" w:hAnsi="Tahoma" w:cs="Tahoma"/>
          <w:b/>
          <w:bCs/>
          <w:sz w:val="24"/>
          <w:szCs w:val="24"/>
        </w:rPr>
        <w:t>d of Trustees</w:t>
      </w:r>
      <w:r>
        <w:rPr>
          <w:rFonts w:ascii="Tahoma" w:hAnsi="Tahoma" w:cs="Tahoma"/>
          <w:sz w:val="24"/>
          <w:szCs w:val="24"/>
        </w:rPr>
        <w:t xml:space="preserve">: nominated </w:t>
      </w:r>
      <w:r w:rsidR="00E60ACA">
        <w:rPr>
          <w:rFonts w:ascii="Tahoma" w:hAnsi="Tahoma" w:cs="Tahoma"/>
          <w:sz w:val="24"/>
          <w:szCs w:val="24"/>
        </w:rPr>
        <w:t>lead</w:t>
      </w:r>
      <w:r>
        <w:rPr>
          <w:rFonts w:ascii="Tahoma" w:hAnsi="Tahoma" w:cs="Tahoma"/>
          <w:sz w:val="24"/>
          <w:szCs w:val="24"/>
        </w:rPr>
        <w:t xml:space="preserve"> with relevant knowledge and expertise in Data Protection and Confidentiality </w:t>
      </w:r>
    </w:p>
    <w:p w14:paraId="5310D0E2" w14:textId="77777777" w:rsidR="00885F4A" w:rsidRDefault="00885F4A" w:rsidP="00657B50">
      <w:pPr>
        <w:jc w:val="both"/>
        <w:rPr>
          <w:rFonts w:ascii="Tahoma" w:hAnsi="Tahoma" w:cs="Tahoma"/>
          <w:sz w:val="24"/>
          <w:szCs w:val="24"/>
        </w:rPr>
      </w:pPr>
      <w:r w:rsidRPr="00073F1E">
        <w:rPr>
          <w:rFonts w:ascii="Tahoma" w:hAnsi="Tahoma" w:cs="Tahoma"/>
          <w:b/>
          <w:bCs/>
          <w:sz w:val="24"/>
          <w:szCs w:val="24"/>
        </w:rPr>
        <w:t>Chief Executive</w:t>
      </w:r>
      <w:r w:rsidR="005D1AA0">
        <w:rPr>
          <w:rFonts w:ascii="Tahoma" w:hAnsi="Tahoma" w:cs="Tahoma"/>
          <w:sz w:val="24"/>
          <w:szCs w:val="24"/>
        </w:rPr>
        <w:t xml:space="preserve"> has a</w:t>
      </w:r>
      <w:r>
        <w:rPr>
          <w:rFonts w:ascii="Tahoma" w:hAnsi="Tahoma" w:cs="Tahoma"/>
          <w:sz w:val="24"/>
          <w:szCs w:val="24"/>
        </w:rPr>
        <w:t xml:space="preserve"> duty to ensure </w:t>
      </w:r>
      <w:r w:rsidR="005D0516">
        <w:rPr>
          <w:rFonts w:ascii="Tahoma" w:hAnsi="Tahoma" w:cs="Tahoma"/>
          <w:sz w:val="24"/>
          <w:szCs w:val="24"/>
        </w:rPr>
        <w:t>that</w:t>
      </w:r>
      <w:r>
        <w:rPr>
          <w:rFonts w:ascii="Tahoma" w:hAnsi="Tahoma" w:cs="Tahoma"/>
          <w:sz w:val="24"/>
          <w:szCs w:val="24"/>
        </w:rPr>
        <w:t>:</w:t>
      </w:r>
    </w:p>
    <w:p w14:paraId="472A4757" w14:textId="77777777" w:rsidR="00885F4A" w:rsidRDefault="005D0516" w:rsidP="005D0516">
      <w:pPr>
        <w:numPr>
          <w:ilvl w:val="0"/>
          <w:numId w:val="22"/>
        </w:numPr>
        <w:spacing w:after="0"/>
        <w:jc w:val="both"/>
        <w:rPr>
          <w:rFonts w:ascii="Tahoma" w:hAnsi="Tahoma" w:cs="Tahoma"/>
          <w:iCs/>
          <w:sz w:val="24"/>
          <w:szCs w:val="24"/>
        </w:rPr>
      </w:pPr>
      <w:r>
        <w:rPr>
          <w:rFonts w:ascii="Tahoma" w:hAnsi="Tahoma" w:cs="Tahoma"/>
          <w:iCs/>
          <w:sz w:val="24"/>
          <w:szCs w:val="24"/>
        </w:rPr>
        <w:t xml:space="preserve">all staff are aware of </w:t>
      </w:r>
      <w:r w:rsidR="00885F4A" w:rsidRPr="00885F4A">
        <w:rPr>
          <w:rFonts w:ascii="Tahoma" w:hAnsi="Tahoma" w:cs="Tahoma"/>
          <w:iCs/>
          <w:sz w:val="24"/>
          <w:szCs w:val="24"/>
        </w:rPr>
        <w:t xml:space="preserve">the need to comply with GDPR/DPA 2018, </w:t>
      </w:r>
      <w:proofErr w:type="gramStart"/>
      <w:r w:rsidR="00885F4A" w:rsidRPr="00885F4A">
        <w:rPr>
          <w:rFonts w:ascii="Tahoma" w:hAnsi="Tahoma" w:cs="Tahoma"/>
          <w:iCs/>
          <w:sz w:val="24"/>
          <w:szCs w:val="24"/>
        </w:rPr>
        <w:t>in particular with</w:t>
      </w:r>
      <w:proofErr w:type="gramEnd"/>
      <w:r w:rsidR="00885F4A" w:rsidRPr="00885F4A">
        <w:rPr>
          <w:rFonts w:ascii="Tahoma" w:hAnsi="Tahoma" w:cs="Tahoma"/>
          <w:iCs/>
          <w:sz w:val="24"/>
          <w:szCs w:val="24"/>
        </w:rPr>
        <w:t xml:space="preserve"> the rights of service users wishing to access personal information and their records.</w:t>
      </w:r>
    </w:p>
    <w:p w14:paraId="3BFFBB42" w14:textId="77777777" w:rsidR="00885F4A" w:rsidRPr="005D0516" w:rsidRDefault="005D0516" w:rsidP="005D0516">
      <w:pPr>
        <w:numPr>
          <w:ilvl w:val="0"/>
          <w:numId w:val="22"/>
        </w:numPr>
        <w:autoSpaceDE w:val="0"/>
        <w:autoSpaceDN w:val="0"/>
        <w:adjustRightInd w:val="0"/>
        <w:spacing w:after="0"/>
        <w:rPr>
          <w:rFonts w:ascii="Tahoma" w:hAnsi="Tahoma" w:cs="Tahoma"/>
          <w:sz w:val="24"/>
          <w:szCs w:val="24"/>
          <w:lang w:eastAsia="en-GB"/>
        </w:rPr>
      </w:pPr>
      <w:r>
        <w:rPr>
          <w:rFonts w:ascii="Tahoma" w:hAnsi="Tahoma" w:cs="Tahoma"/>
          <w:iCs/>
          <w:sz w:val="24"/>
          <w:szCs w:val="24"/>
        </w:rPr>
        <w:t xml:space="preserve">all staff are aware of </w:t>
      </w:r>
      <w:r w:rsidRPr="00885F4A">
        <w:rPr>
          <w:rFonts w:ascii="Tahoma" w:hAnsi="Tahoma" w:cs="Tahoma"/>
          <w:iCs/>
          <w:sz w:val="24"/>
          <w:szCs w:val="24"/>
        </w:rPr>
        <w:t xml:space="preserve">the </w:t>
      </w:r>
      <w:r w:rsidR="00885F4A" w:rsidRPr="005D0516">
        <w:rPr>
          <w:rFonts w:ascii="Tahoma" w:hAnsi="Tahoma" w:cs="Tahoma"/>
          <w:sz w:val="24"/>
          <w:szCs w:val="24"/>
          <w:lang w:eastAsia="en-GB"/>
        </w:rPr>
        <w:t>arrangements with third parties who process personal data on behalf of the LEAP are subject to a written contract which stipulates appropriate security and confidentiality</w:t>
      </w:r>
    </w:p>
    <w:p w14:paraId="5CBFA6F8" w14:textId="77777777" w:rsidR="00885F4A" w:rsidRDefault="00F53583" w:rsidP="005D0516">
      <w:pPr>
        <w:numPr>
          <w:ilvl w:val="0"/>
          <w:numId w:val="22"/>
        </w:numPr>
        <w:autoSpaceDE w:val="0"/>
        <w:autoSpaceDN w:val="0"/>
        <w:adjustRightInd w:val="0"/>
        <w:spacing w:after="0"/>
        <w:rPr>
          <w:rFonts w:ascii="Tahoma" w:hAnsi="Tahoma" w:cs="Tahoma"/>
          <w:sz w:val="24"/>
          <w:szCs w:val="24"/>
          <w:lang w:eastAsia="en-GB"/>
        </w:rPr>
      </w:pPr>
      <w:r>
        <w:rPr>
          <w:rFonts w:ascii="Tahoma" w:hAnsi="Tahoma" w:cs="Tahoma"/>
          <w:iCs/>
          <w:sz w:val="24"/>
          <w:szCs w:val="24"/>
        </w:rPr>
        <w:t xml:space="preserve">all staff are aware of </w:t>
      </w:r>
      <w:r w:rsidRPr="00885F4A">
        <w:rPr>
          <w:rFonts w:ascii="Tahoma" w:hAnsi="Tahoma" w:cs="Tahoma"/>
          <w:iCs/>
          <w:sz w:val="24"/>
          <w:szCs w:val="24"/>
        </w:rPr>
        <w:t xml:space="preserve">the </w:t>
      </w:r>
      <w:r w:rsidR="00885F4A" w:rsidRPr="005D0516">
        <w:rPr>
          <w:rFonts w:ascii="Tahoma" w:hAnsi="Tahoma" w:cs="Tahoma"/>
          <w:sz w:val="24"/>
          <w:szCs w:val="24"/>
          <w:lang w:eastAsia="en-GB"/>
        </w:rPr>
        <w:t xml:space="preserve">arrangements in place where LEAP is processing personal data on behalf someone else where there is a written contract which </w:t>
      </w:r>
      <w:r w:rsidR="005D0516" w:rsidRPr="005D0516">
        <w:rPr>
          <w:rFonts w:ascii="Tahoma" w:hAnsi="Tahoma" w:cs="Tahoma"/>
          <w:sz w:val="24"/>
          <w:szCs w:val="24"/>
          <w:lang w:eastAsia="en-GB"/>
        </w:rPr>
        <w:t xml:space="preserve">will </w:t>
      </w:r>
      <w:r w:rsidR="00885F4A" w:rsidRPr="005D0516">
        <w:rPr>
          <w:rFonts w:ascii="Tahoma" w:hAnsi="Tahoma" w:cs="Tahoma"/>
          <w:sz w:val="24"/>
          <w:szCs w:val="24"/>
          <w:lang w:eastAsia="en-GB"/>
        </w:rPr>
        <w:t>stipulate</w:t>
      </w:r>
      <w:r w:rsidR="005D0516" w:rsidRPr="005D0516">
        <w:rPr>
          <w:rFonts w:ascii="Tahoma" w:hAnsi="Tahoma" w:cs="Tahoma"/>
          <w:sz w:val="24"/>
          <w:szCs w:val="24"/>
          <w:lang w:eastAsia="en-GB"/>
        </w:rPr>
        <w:t xml:space="preserve"> how the information will be kept secure and confidential.</w:t>
      </w:r>
    </w:p>
    <w:p w14:paraId="3F7569AF" w14:textId="77777777" w:rsidR="005D0516" w:rsidRDefault="00F53583" w:rsidP="005D0516">
      <w:pPr>
        <w:numPr>
          <w:ilvl w:val="0"/>
          <w:numId w:val="22"/>
        </w:numPr>
        <w:autoSpaceDE w:val="0"/>
        <w:autoSpaceDN w:val="0"/>
        <w:adjustRightInd w:val="0"/>
        <w:spacing w:after="0"/>
        <w:rPr>
          <w:rFonts w:ascii="Tahoma" w:hAnsi="Tahoma" w:cs="Tahoma"/>
          <w:sz w:val="24"/>
          <w:szCs w:val="24"/>
          <w:lang w:eastAsia="en-GB"/>
        </w:rPr>
      </w:pPr>
      <w:r>
        <w:rPr>
          <w:rFonts w:ascii="Tahoma" w:hAnsi="Tahoma" w:cs="Tahoma"/>
          <w:sz w:val="24"/>
          <w:szCs w:val="24"/>
          <w:lang w:eastAsia="en-GB"/>
        </w:rPr>
        <w:t>They lead and foster a culture for protecting and appropriate us</w:t>
      </w:r>
      <w:r w:rsidR="002B28B1">
        <w:rPr>
          <w:rFonts w:ascii="Tahoma" w:hAnsi="Tahoma" w:cs="Tahoma"/>
          <w:sz w:val="24"/>
          <w:szCs w:val="24"/>
          <w:lang w:eastAsia="en-GB"/>
        </w:rPr>
        <w:t>e</w:t>
      </w:r>
      <w:r>
        <w:rPr>
          <w:rFonts w:ascii="Tahoma" w:hAnsi="Tahoma" w:cs="Tahoma"/>
          <w:sz w:val="24"/>
          <w:szCs w:val="24"/>
          <w:lang w:eastAsia="en-GB"/>
        </w:rPr>
        <w:t xml:space="preserve"> of information and data</w:t>
      </w:r>
    </w:p>
    <w:p w14:paraId="16644681" w14:textId="77777777" w:rsidR="00F53583" w:rsidRDefault="00F53583" w:rsidP="005D0516">
      <w:pPr>
        <w:numPr>
          <w:ilvl w:val="0"/>
          <w:numId w:val="22"/>
        </w:numPr>
        <w:autoSpaceDE w:val="0"/>
        <w:autoSpaceDN w:val="0"/>
        <w:adjustRightInd w:val="0"/>
        <w:spacing w:after="0"/>
        <w:rPr>
          <w:rFonts w:ascii="Tahoma" w:hAnsi="Tahoma" w:cs="Tahoma"/>
          <w:sz w:val="24"/>
          <w:szCs w:val="24"/>
          <w:lang w:eastAsia="en-GB"/>
        </w:rPr>
      </w:pPr>
      <w:r>
        <w:rPr>
          <w:rFonts w:ascii="Tahoma" w:hAnsi="Tahoma" w:cs="Tahoma"/>
          <w:sz w:val="24"/>
          <w:szCs w:val="24"/>
          <w:lang w:eastAsia="en-GB"/>
        </w:rPr>
        <w:lastRenderedPageBreak/>
        <w:t>They monitor complian</w:t>
      </w:r>
      <w:r w:rsidR="002B28B1">
        <w:rPr>
          <w:rFonts w:ascii="Tahoma" w:hAnsi="Tahoma" w:cs="Tahoma"/>
          <w:sz w:val="24"/>
          <w:szCs w:val="24"/>
          <w:lang w:eastAsia="en-GB"/>
        </w:rPr>
        <w:t>ce</w:t>
      </w:r>
      <w:r>
        <w:rPr>
          <w:rFonts w:ascii="Tahoma" w:hAnsi="Tahoma" w:cs="Tahoma"/>
          <w:sz w:val="24"/>
          <w:szCs w:val="24"/>
          <w:lang w:eastAsia="en-GB"/>
        </w:rPr>
        <w:t xml:space="preserve"> with GDPR/DPA 18 including managing internal data protection activities</w:t>
      </w:r>
    </w:p>
    <w:p w14:paraId="1FF173DE" w14:textId="77777777" w:rsidR="00073F1E" w:rsidRDefault="00073F1E" w:rsidP="005D0516">
      <w:pPr>
        <w:numPr>
          <w:ilvl w:val="0"/>
          <w:numId w:val="22"/>
        </w:numPr>
        <w:autoSpaceDE w:val="0"/>
        <w:autoSpaceDN w:val="0"/>
        <w:adjustRightInd w:val="0"/>
        <w:spacing w:after="0"/>
        <w:rPr>
          <w:rFonts w:ascii="Tahoma" w:hAnsi="Tahoma" w:cs="Tahoma"/>
          <w:sz w:val="24"/>
          <w:szCs w:val="24"/>
          <w:lang w:eastAsia="en-GB"/>
        </w:rPr>
      </w:pPr>
      <w:r>
        <w:rPr>
          <w:rFonts w:ascii="Tahoma" w:hAnsi="Tahoma" w:cs="Tahoma"/>
          <w:sz w:val="24"/>
          <w:szCs w:val="24"/>
          <w:lang w:eastAsia="en-GB"/>
        </w:rPr>
        <w:t xml:space="preserve">Maintain an </w:t>
      </w:r>
      <w:r w:rsidR="00603628">
        <w:rPr>
          <w:rFonts w:ascii="Tahoma" w:hAnsi="Tahoma" w:cs="Tahoma"/>
          <w:sz w:val="24"/>
          <w:szCs w:val="24"/>
          <w:lang w:eastAsia="en-GB"/>
        </w:rPr>
        <w:t>up-to-date</w:t>
      </w:r>
      <w:r>
        <w:rPr>
          <w:rFonts w:ascii="Tahoma" w:hAnsi="Tahoma" w:cs="Tahoma"/>
          <w:sz w:val="24"/>
          <w:szCs w:val="24"/>
          <w:lang w:eastAsia="en-GB"/>
        </w:rPr>
        <w:t xml:space="preserve"> Notification under GDPR/DPA 18 with the regulatory body (Information Commissioner’s Office)</w:t>
      </w:r>
    </w:p>
    <w:p w14:paraId="0CF6DD8C" w14:textId="77777777" w:rsidR="00CB4D36" w:rsidRPr="005D0516" w:rsidRDefault="00CB4D36" w:rsidP="005D0516">
      <w:pPr>
        <w:numPr>
          <w:ilvl w:val="0"/>
          <w:numId w:val="22"/>
        </w:numPr>
        <w:autoSpaceDE w:val="0"/>
        <w:autoSpaceDN w:val="0"/>
        <w:adjustRightInd w:val="0"/>
        <w:spacing w:after="0"/>
        <w:rPr>
          <w:rFonts w:ascii="Tahoma" w:hAnsi="Tahoma" w:cs="Tahoma"/>
          <w:sz w:val="24"/>
          <w:szCs w:val="24"/>
          <w:lang w:eastAsia="en-GB"/>
        </w:rPr>
      </w:pPr>
      <w:r>
        <w:rPr>
          <w:rFonts w:ascii="Tahoma" w:hAnsi="Tahoma" w:cs="Tahoma"/>
          <w:sz w:val="24"/>
          <w:szCs w:val="24"/>
          <w:lang w:eastAsia="en-GB"/>
        </w:rPr>
        <w:t xml:space="preserve">All staff </w:t>
      </w:r>
      <w:r w:rsidR="005C5A74">
        <w:rPr>
          <w:rFonts w:ascii="Tahoma" w:hAnsi="Tahoma" w:cs="Tahoma"/>
          <w:sz w:val="24"/>
          <w:szCs w:val="24"/>
          <w:lang w:eastAsia="en-GB"/>
        </w:rPr>
        <w:t>receive suitable</w:t>
      </w:r>
      <w:r>
        <w:rPr>
          <w:rFonts w:ascii="Tahoma" w:hAnsi="Tahoma" w:cs="Tahoma"/>
          <w:sz w:val="24"/>
          <w:szCs w:val="24"/>
          <w:lang w:eastAsia="en-GB"/>
        </w:rPr>
        <w:t xml:space="preserve"> training on GDPR</w:t>
      </w:r>
      <w:r w:rsidR="005C5A74">
        <w:rPr>
          <w:rFonts w:ascii="Tahoma" w:hAnsi="Tahoma" w:cs="Tahoma"/>
          <w:sz w:val="24"/>
          <w:szCs w:val="24"/>
          <w:lang w:eastAsia="en-GB"/>
        </w:rPr>
        <w:t>/DPA 18 appropriate to their position</w:t>
      </w:r>
    </w:p>
    <w:p w14:paraId="759E0BCA" w14:textId="77777777" w:rsidR="00073F1E" w:rsidRDefault="00073F1E" w:rsidP="000A171D">
      <w:pPr>
        <w:autoSpaceDE w:val="0"/>
        <w:autoSpaceDN w:val="0"/>
        <w:adjustRightInd w:val="0"/>
        <w:spacing w:after="0" w:line="240" w:lineRule="auto"/>
        <w:jc w:val="both"/>
        <w:rPr>
          <w:rFonts w:ascii="Tahoma" w:hAnsi="Tahoma" w:cs="Tahoma"/>
          <w:sz w:val="24"/>
          <w:szCs w:val="24"/>
          <w:lang w:eastAsia="en-GB"/>
        </w:rPr>
      </w:pPr>
    </w:p>
    <w:p w14:paraId="4B372C9C" w14:textId="3A794656" w:rsidR="00073F1E" w:rsidRDefault="00073F1E" w:rsidP="000A171D">
      <w:pPr>
        <w:autoSpaceDE w:val="0"/>
        <w:autoSpaceDN w:val="0"/>
        <w:adjustRightInd w:val="0"/>
        <w:spacing w:after="0" w:line="240" w:lineRule="auto"/>
        <w:jc w:val="both"/>
        <w:rPr>
          <w:rFonts w:ascii="Tahoma" w:hAnsi="Tahoma" w:cs="Tahoma"/>
          <w:sz w:val="24"/>
          <w:szCs w:val="24"/>
          <w:lang w:eastAsia="en-GB"/>
        </w:rPr>
      </w:pPr>
      <w:r w:rsidRPr="00073F1E">
        <w:rPr>
          <w:rFonts w:ascii="Tahoma" w:hAnsi="Tahoma" w:cs="Tahoma"/>
          <w:b/>
          <w:bCs/>
          <w:sz w:val="24"/>
          <w:szCs w:val="24"/>
          <w:lang w:eastAsia="en-GB"/>
        </w:rPr>
        <w:t>Managers and Senior Managers</w:t>
      </w:r>
      <w:r>
        <w:rPr>
          <w:rFonts w:ascii="Tahoma" w:hAnsi="Tahoma" w:cs="Tahoma"/>
          <w:sz w:val="24"/>
          <w:szCs w:val="24"/>
          <w:lang w:eastAsia="en-GB"/>
        </w:rPr>
        <w:t xml:space="preserve"> are responsible for ensuring compliance with this policy</w:t>
      </w:r>
      <w:r w:rsidR="000E0E81">
        <w:rPr>
          <w:rFonts w:ascii="Tahoma" w:hAnsi="Tahoma" w:cs="Tahoma"/>
          <w:sz w:val="24"/>
          <w:szCs w:val="24"/>
          <w:lang w:eastAsia="en-GB"/>
        </w:rPr>
        <w:t xml:space="preserve"> and procedure</w:t>
      </w:r>
      <w:r>
        <w:rPr>
          <w:rFonts w:ascii="Tahoma" w:hAnsi="Tahoma" w:cs="Tahoma"/>
          <w:sz w:val="24"/>
          <w:szCs w:val="24"/>
          <w:lang w:eastAsia="en-GB"/>
        </w:rPr>
        <w:t xml:space="preserve"> and that staff undertake all training associated with GDPR/DPA 18.  </w:t>
      </w:r>
    </w:p>
    <w:p w14:paraId="1EB729A0" w14:textId="77777777" w:rsidR="00073F1E" w:rsidRDefault="00073F1E" w:rsidP="000A171D">
      <w:pPr>
        <w:autoSpaceDE w:val="0"/>
        <w:autoSpaceDN w:val="0"/>
        <w:adjustRightInd w:val="0"/>
        <w:spacing w:after="0" w:line="240" w:lineRule="auto"/>
        <w:jc w:val="both"/>
        <w:rPr>
          <w:rFonts w:ascii="Tahoma" w:hAnsi="Tahoma" w:cs="Tahoma"/>
          <w:sz w:val="24"/>
          <w:szCs w:val="24"/>
          <w:lang w:eastAsia="en-GB"/>
        </w:rPr>
      </w:pPr>
    </w:p>
    <w:p w14:paraId="73C4A781" w14:textId="77777777" w:rsidR="00073F1E" w:rsidRPr="005D1AA0" w:rsidRDefault="00073F1E" w:rsidP="000A171D">
      <w:pPr>
        <w:autoSpaceDE w:val="0"/>
        <w:autoSpaceDN w:val="0"/>
        <w:adjustRightInd w:val="0"/>
        <w:spacing w:after="0" w:line="240" w:lineRule="auto"/>
        <w:jc w:val="both"/>
        <w:rPr>
          <w:rFonts w:ascii="Tahoma" w:hAnsi="Tahoma" w:cs="Tahoma"/>
          <w:sz w:val="24"/>
          <w:szCs w:val="24"/>
          <w:lang w:eastAsia="en-GB"/>
        </w:rPr>
      </w:pPr>
      <w:r>
        <w:rPr>
          <w:rFonts w:ascii="Tahoma" w:hAnsi="Tahoma" w:cs="Tahoma"/>
          <w:b/>
          <w:bCs/>
          <w:sz w:val="24"/>
          <w:szCs w:val="24"/>
          <w:lang w:eastAsia="en-GB"/>
        </w:rPr>
        <w:t>All staff</w:t>
      </w:r>
      <w:r w:rsidR="005D1AA0">
        <w:rPr>
          <w:rFonts w:ascii="Tahoma" w:hAnsi="Tahoma" w:cs="Tahoma"/>
          <w:sz w:val="24"/>
          <w:szCs w:val="24"/>
          <w:lang w:eastAsia="en-GB"/>
        </w:rPr>
        <w:t xml:space="preserve"> have the responsibility of ensuring</w:t>
      </w:r>
      <w:r w:rsidR="00AE3277">
        <w:rPr>
          <w:rFonts w:ascii="Tahoma" w:hAnsi="Tahoma" w:cs="Tahoma"/>
          <w:sz w:val="24"/>
          <w:szCs w:val="24"/>
          <w:lang w:eastAsia="en-GB"/>
        </w:rPr>
        <w:t xml:space="preserve"> that Service Users are informed of LEAP’s Privacy Notice which details information processing and rights.  This should be done at the earliest convenience whilst ensuring that they are in a fit state to take on board the information.</w:t>
      </w:r>
    </w:p>
    <w:p w14:paraId="5A5AEB89" w14:textId="77777777" w:rsidR="00073F1E" w:rsidRDefault="00073F1E" w:rsidP="000A171D">
      <w:pPr>
        <w:autoSpaceDE w:val="0"/>
        <w:autoSpaceDN w:val="0"/>
        <w:adjustRightInd w:val="0"/>
        <w:spacing w:after="0" w:line="240" w:lineRule="auto"/>
        <w:jc w:val="both"/>
        <w:rPr>
          <w:rFonts w:ascii="Tahoma" w:hAnsi="Tahoma" w:cs="Tahoma"/>
          <w:sz w:val="24"/>
          <w:szCs w:val="24"/>
          <w:lang w:eastAsia="en-GB"/>
        </w:rPr>
      </w:pPr>
    </w:p>
    <w:p w14:paraId="6D0AC15B" w14:textId="77777777" w:rsidR="00EC1D24" w:rsidRDefault="00EC1D24" w:rsidP="00EC1D24">
      <w:pPr>
        <w:rPr>
          <w:rFonts w:ascii="Tahoma" w:hAnsi="Tahoma" w:cs="Tahoma"/>
          <w:b/>
          <w:sz w:val="24"/>
          <w:szCs w:val="24"/>
        </w:rPr>
      </w:pPr>
      <w:r>
        <w:rPr>
          <w:rFonts w:ascii="Tahoma" w:hAnsi="Tahoma" w:cs="Tahoma"/>
          <w:b/>
          <w:sz w:val="24"/>
          <w:szCs w:val="24"/>
        </w:rPr>
        <w:t>The identified Data Controller for LEAP is Heidi Walton</w:t>
      </w:r>
      <w:r w:rsidR="00B821CD">
        <w:rPr>
          <w:rFonts w:ascii="Tahoma" w:hAnsi="Tahoma" w:cs="Tahoma"/>
          <w:b/>
          <w:sz w:val="24"/>
          <w:szCs w:val="24"/>
        </w:rPr>
        <w:t>.</w:t>
      </w:r>
    </w:p>
    <w:p w14:paraId="50A8B10D" w14:textId="77777777" w:rsidR="00EC1D24" w:rsidRPr="000C06C9" w:rsidRDefault="00EC1D24" w:rsidP="00EC1D24">
      <w:pPr>
        <w:rPr>
          <w:rFonts w:ascii="Tahoma" w:hAnsi="Tahoma" w:cs="Tahoma"/>
          <w:b/>
          <w:sz w:val="24"/>
          <w:szCs w:val="24"/>
        </w:rPr>
      </w:pPr>
      <w:r>
        <w:rPr>
          <w:rFonts w:ascii="Tahoma" w:hAnsi="Tahoma" w:cs="Tahoma"/>
          <w:b/>
          <w:sz w:val="24"/>
          <w:szCs w:val="24"/>
        </w:rPr>
        <w:t>The Board lead for Data Protection and Confidentiality is Hannah Spencer</w:t>
      </w:r>
      <w:r w:rsidR="00B821CD">
        <w:rPr>
          <w:rFonts w:ascii="Tahoma" w:hAnsi="Tahoma" w:cs="Tahoma"/>
          <w:b/>
          <w:sz w:val="24"/>
          <w:szCs w:val="24"/>
        </w:rPr>
        <w:t>.</w:t>
      </w:r>
    </w:p>
    <w:p w14:paraId="729D1643" w14:textId="77777777" w:rsidR="00EC1D24" w:rsidRDefault="00EC1D24" w:rsidP="000A171D">
      <w:pPr>
        <w:autoSpaceDE w:val="0"/>
        <w:autoSpaceDN w:val="0"/>
        <w:adjustRightInd w:val="0"/>
        <w:spacing w:after="0" w:line="240" w:lineRule="auto"/>
        <w:jc w:val="both"/>
        <w:rPr>
          <w:rFonts w:ascii="Tahoma" w:hAnsi="Tahoma" w:cs="Tahoma"/>
          <w:sz w:val="24"/>
          <w:szCs w:val="24"/>
          <w:lang w:eastAsia="en-GB"/>
        </w:rPr>
      </w:pPr>
    </w:p>
    <w:p w14:paraId="0F6C00AE" w14:textId="77777777" w:rsidR="00073F1E" w:rsidRPr="00865B02" w:rsidRDefault="00AE3277" w:rsidP="000A171D">
      <w:pPr>
        <w:autoSpaceDE w:val="0"/>
        <w:autoSpaceDN w:val="0"/>
        <w:adjustRightInd w:val="0"/>
        <w:spacing w:after="0" w:line="240" w:lineRule="auto"/>
        <w:jc w:val="both"/>
        <w:rPr>
          <w:rFonts w:ascii="Tahoma" w:hAnsi="Tahoma" w:cs="Tahoma"/>
          <w:sz w:val="24"/>
          <w:szCs w:val="24"/>
          <w:lang w:eastAsia="en-GB"/>
        </w:rPr>
      </w:pPr>
      <w:r w:rsidRPr="00865B02">
        <w:rPr>
          <w:rFonts w:ascii="Tahoma" w:hAnsi="Tahoma" w:cs="Tahoma"/>
          <w:b/>
          <w:bCs/>
          <w:sz w:val="24"/>
          <w:szCs w:val="24"/>
          <w:lang w:eastAsia="en-GB"/>
        </w:rPr>
        <w:t>Under the GDPR/DPA 18, data subjects have certain rights</w:t>
      </w:r>
      <w:r w:rsidRPr="00865B02">
        <w:rPr>
          <w:rFonts w:ascii="Tahoma" w:hAnsi="Tahoma" w:cs="Tahoma"/>
          <w:sz w:val="24"/>
          <w:szCs w:val="24"/>
          <w:lang w:eastAsia="en-GB"/>
        </w:rPr>
        <w:t>, which must be upheld:</w:t>
      </w:r>
    </w:p>
    <w:p w14:paraId="3D62BBE6" w14:textId="77777777" w:rsidR="00AE3277" w:rsidRPr="00865B02" w:rsidRDefault="00AE3277" w:rsidP="000A171D">
      <w:pPr>
        <w:autoSpaceDE w:val="0"/>
        <w:autoSpaceDN w:val="0"/>
        <w:adjustRightInd w:val="0"/>
        <w:spacing w:after="0" w:line="240" w:lineRule="auto"/>
        <w:jc w:val="both"/>
        <w:rPr>
          <w:rFonts w:ascii="Tahoma" w:hAnsi="Tahoma" w:cs="Tahoma"/>
          <w:sz w:val="24"/>
          <w:szCs w:val="24"/>
          <w:lang w:eastAsia="en-GB"/>
        </w:rPr>
      </w:pPr>
    </w:p>
    <w:p w14:paraId="0FCF323C" w14:textId="77777777" w:rsidR="00AE3277" w:rsidRPr="00865B02" w:rsidRDefault="00AE3277" w:rsidP="007326B5">
      <w:pPr>
        <w:numPr>
          <w:ilvl w:val="0"/>
          <w:numId w:val="24"/>
        </w:numPr>
        <w:autoSpaceDE w:val="0"/>
        <w:autoSpaceDN w:val="0"/>
        <w:adjustRightInd w:val="0"/>
        <w:spacing w:after="0"/>
        <w:jc w:val="both"/>
        <w:rPr>
          <w:rFonts w:ascii="Tahoma" w:hAnsi="Tahoma" w:cs="Tahoma"/>
          <w:sz w:val="24"/>
          <w:szCs w:val="24"/>
          <w:lang w:eastAsia="en-GB"/>
        </w:rPr>
      </w:pPr>
      <w:r w:rsidRPr="00865B02">
        <w:rPr>
          <w:rFonts w:ascii="Tahoma" w:hAnsi="Tahoma" w:cs="Tahoma"/>
          <w:sz w:val="24"/>
          <w:szCs w:val="24"/>
          <w:lang w:eastAsia="en-GB"/>
        </w:rPr>
        <w:t>Be informed - through privacy notices (see below) and Data Protection Impact Assessments</w:t>
      </w:r>
    </w:p>
    <w:p w14:paraId="1AC6ECCF" w14:textId="77777777" w:rsidR="00AE3277" w:rsidRPr="00865B02" w:rsidRDefault="00AE3277" w:rsidP="007326B5">
      <w:pPr>
        <w:numPr>
          <w:ilvl w:val="0"/>
          <w:numId w:val="24"/>
        </w:numPr>
        <w:autoSpaceDE w:val="0"/>
        <w:autoSpaceDN w:val="0"/>
        <w:adjustRightInd w:val="0"/>
        <w:spacing w:after="0"/>
        <w:jc w:val="both"/>
        <w:rPr>
          <w:rFonts w:ascii="Tahoma" w:hAnsi="Tahoma" w:cs="Tahoma"/>
          <w:sz w:val="24"/>
          <w:szCs w:val="24"/>
          <w:lang w:eastAsia="en-GB"/>
        </w:rPr>
      </w:pPr>
      <w:r w:rsidRPr="00865B02">
        <w:rPr>
          <w:rFonts w:ascii="Tahoma" w:hAnsi="Tahoma" w:cs="Tahoma"/>
          <w:b/>
          <w:bCs/>
          <w:sz w:val="24"/>
          <w:szCs w:val="24"/>
          <w:lang w:eastAsia="en-GB"/>
        </w:rPr>
        <w:t xml:space="preserve">GDPR Article 13 – Right of Access </w:t>
      </w:r>
      <w:r w:rsidRPr="00865B02">
        <w:rPr>
          <w:rFonts w:ascii="Tahoma" w:hAnsi="Tahoma" w:cs="Tahoma"/>
          <w:sz w:val="24"/>
          <w:szCs w:val="24"/>
          <w:lang w:eastAsia="en-GB"/>
        </w:rPr>
        <w:t>– via Subject Access Requests</w:t>
      </w:r>
    </w:p>
    <w:p w14:paraId="5C777FD6" w14:textId="77777777" w:rsidR="00AE3277" w:rsidRPr="00865B02" w:rsidRDefault="00AE3277" w:rsidP="007326B5">
      <w:pPr>
        <w:numPr>
          <w:ilvl w:val="0"/>
          <w:numId w:val="24"/>
        </w:numPr>
        <w:autoSpaceDE w:val="0"/>
        <w:autoSpaceDN w:val="0"/>
        <w:adjustRightInd w:val="0"/>
        <w:spacing w:after="0"/>
        <w:jc w:val="both"/>
        <w:rPr>
          <w:rFonts w:ascii="Tahoma" w:hAnsi="Tahoma" w:cs="Tahoma"/>
          <w:sz w:val="24"/>
          <w:szCs w:val="24"/>
          <w:lang w:eastAsia="en-GB"/>
        </w:rPr>
      </w:pPr>
      <w:r w:rsidRPr="00865B02">
        <w:rPr>
          <w:rFonts w:ascii="Tahoma" w:hAnsi="Tahoma" w:cs="Tahoma"/>
          <w:b/>
          <w:bCs/>
          <w:sz w:val="24"/>
          <w:szCs w:val="24"/>
          <w:lang w:eastAsia="en-GB"/>
        </w:rPr>
        <w:t xml:space="preserve">GDPR Article 16 - Rectification </w:t>
      </w:r>
      <w:r w:rsidRPr="00865B02">
        <w:rPr>
          <w:rFonts w:ascii="Tahoma" w:hAnsi="Tahoma" w:cs="Tahoma"/>
          <w:sz w:val="24"/>
          <w:szCs w:val="24"/>
          <w:lang w:eastAsia="en-GB"/>
        </w:rPr>
        <w:t>- to have inaccuracies corrected</w:t>
      </w:r>
    </w:p>
    <w:p w14:paraId="6F702F3F" w14:textId="77777777" w:rsidR="00AE3277" w:rsidRPr="00865B02" w:rsidRDefault="00AE3277" w:rsidP="007326B5">
      <w:pPr>
        <w:numPr>
          <w:ilvl w:val="0"/>
          <w:numId w:val="24"/>
        </w:numPr>
        <w:autoSpaceDE w:val="0"/>
        <w:autoSpaceDN w:val="0"/>
        <w:adjustRightInd w:val="0"/>
        <w:spacing w:after="0"/>
        <w:jc w:val="both"/>
        <w:rPr>
          <w:rFonts w:ascii="Tahoma" w:hAnsi="Tahoma" w:cs="Tahoma"/>
          <w:sz w:val="24"/>
          <w:szCs w:val="24"/>
          <w:lang w:eastAsia="en-GB"/>
        </w:rPr>
      </w:pPr>
      <w:r w:rsidRPr="00865B02">
        <w:rPr>
          <w:rFonts w:ascii="Tahoma" w:hAnsi="Tahoma" w:cs="Tahoma"/>
          <w:b/>
          <w:bCs/>
          <w:sz w:val="24"/>
          <w:szCs w:val="24"/>
          <w:lang w:eastAsia="en-GB"/>
        </w:rPr>
        <w:t xml:space="preserve">GDPR Article 17 – Right to Erasure </w:t>
      </w:r>
      <w:r w:rsidRPr="00865B02">
        <w:rPr>
          <w:rFonts w:ascii="Tahoma" w:hAnsi="Tahoma" w:cs="Tahoma"/>
          <w:sz w:val="24"/>
          <w:szCs w:val="24"/>
          <w:lang w:eastAsia="en-GB"/>
        </w:rPr>
        <w:t>- to have information erased (right to be forgotten).  This right is not absolute and only applies in certain circumstances.</w:t>
      </w:r>
    </w:p>
    <w:p w14:paraId="3DD1836A" w14:textId="77777777" w:rsidR="007B33D4" w:rsidRPr="00865B02" w:rsidRDefault="007B33D4" w:rsidP="007326B5">
      <w:pPr>
        <w:numPr>
          <w:ilvl w:val="0"/>
          <w:numId w:val="24"/>
        </w:numPr>
        <w:autoSpaceDE w:val="0"/>
        <w:autoSpaceDN w:val="0"/>
        <w:adjustRightInd w:val="0"/>
        <w:spacing w:after="0"/>
        <w:jc w:val="both"/>
        <w:rPr>
          <w:rFonts w:ascii="Tahoma" w:hAnsi="Tahoma" w:cs="Tahoma"/>
          <w:b/>
          <w:bCs/>
          <w:sz w:val="24"/>
          <w:szCs w:val="24"/>
          <w:lang w:eastAsia="en-GB"/>
        </w:rPr>
      </w:pPr>
      <w:r w:rsidRPr="00865B02">
        <w:rPr>
          <w:rFonts w:ascii="Tahoma" w:hAnsi="Tahoma" w:cs="Tahoma"/>
          <w:b/>
          <w:bCs/>
          <w:sz w:val="24"/>
          <w:szCs w:val="24"/>
          <w:lang w:eastAsia="en-GB"/>
        </w:rPr>
        <w:t>GDPR Article 21 - Object to processing</w:t>
      </w:r>
    </w:p>
    <w:p w14:paraId="29AB5958" w14:textId="77777777" w:rsidR="00895D3A" w:rsidRPr="00865B02" w:rsidRDefault="007B33D4" w:rsidP="000A171D">
      <w:pPr>
        <w:autoSpaceDE w:val="0"/>
        <w:autoSpaceDN w:val="0"/>
        <w:adjustRightInd w:val="0"/>
        <w:spacing w:after="0" w:line="240" w:lineRule="auto"/>
        <w:ind w:left="709"/>
        <w:jc w:val="both"/>
        <w:rPr>
          <w:rFonts w:ascii="Tahoma" w:hAnsi="Tahoma" w:cs="Tahoma"/>
          <w:sz w:val="24"/>
          <w:szCs w:val="24"/>
          <w:lang w:eastAsia="en-GB"/>
        </w:rPr>
      </w:pPr>
      <w:r w:rsidRPr="00865B02">
        <w:rPr>
          <w:rFonts w:ascii="Tahoma" w:hAnsi="Tahoma" w:cs="Tahoma"/>
          <w:sz w:val="24"/>
          <w:szCs w:val="24"/>
          <w:lang w:eastAsia="en-GB"/>
        </w:rPr>
        <w:t>Article 21 of the GDPR gives individuals the right to object to the processing of their personal data at any time. This effectively allows individuals to stop or prevent an</w:t>
      </w:r>
      <w:r w:rsidR="000A171D">
        <w:rPr>
          <w:rFonts w:ascii="Tahoma" w:hAnsi="Tahoma" w:cs="Tahoma"/>
          <w:sz w:val="24"/>
          <w:szCs w:val="24"/>
          <w:lang w:eastAsia="en-GB"/>
        </w:rPr>
        <w:t xml:space="preserve"> </w:t>
      </w:r>
      <w:r w:rsidRPr="00865B02">
        <w:rPr>
          <w:rFonts w:ascii="Tahoma" w:hAnsi="Tahoma" w:cs="Tahoma"/>
          <w:sz w:val="24"/>
          <w:szCs w:val="24"/>
          <w:lang w:eastAsia="en-GB"/>
        </w:rPr>
        <w:t xml:space="preserve">organisation from processing their personal data. An objection may be in relation to </w:t>
      </w:r>
      <w:proofErr w:type="gramStart"/>
      <w:r w:rsidRPr="00865B02">
        <w:rPr>
          <w:rFonts w:ascii="Tahoma" w:hAnsi="Tahoma" w:cs="Tahoma"/>
          <w:sz w:val="24"/>
          <w:szCs w:val="24"/>
          <w:lang w:eastAsia="en-GB"/>
        </w:rPr>
        <w:t>all of</w:t>
      </w:r>
      <w:proofErr w:type="gramEnd"/>
      <w:r w:rsidR="000A171D">
        <w:rPr>
          <w:rFonts w:ascii="Tahoma" w:hAnsi="Tahoma" w:cs="Tahoma"/>
          <w:sz w:val="24"/>
          <w:szCs w:val="24"/>
          <w:lang w:eastAsia="en-GB"/>
        </w:rPr>
        <w:t xml:space="preserve"> </w:t>
      </w:r>
      <w:r w:rsidRPr="00865B02">
        <w:rPr>
          <w:rFonts w:ascii="Tahoma" w:hAnsi="Tahoma" w:cs="Tahoma"/>
          <w:sz w:val="24"/>
          <w:szCs w:val="24"/>
          <w:lang w:eastAsia="en-GB"/>
        </w:rPr>
        <w:t>the personal data an organisation holds about an individual or only to certain information.  It may also only relate to a particular purpose the organisation is processing the data for.</w:t>
      </w:r>
    </w:p>
    <w:p w14:paraId="2D8F44A9" w14:textId="77777777" w:rsidR="00AE3277" w:rsidRPr="00865B02" w:rsidRDefault="00AE3277" w:rsidP="000A171D">
      <w:pPr>
        <w:autoSpaceDE w:val="0"/>
        <w:autoSpaceDN w:val="0"/>
        <w:adjustRightInd w:val="0"/>
        <w:spacing w:after="0" w:line="240" w:lineRule="auto"/>
        <w:jc w:val="both"/>
        <w:rPr>
          <w:rFonts w:ascii="Tahoma" w:hAnsi="Tahoma" w:cs="Tahoma"/>
          <w:sz w:val="24"/>
          <w:szCs w:val="24"/>
          <w:lang w:eastAsia="en-GB"/>
        </w:rPr>
      </w:pPr>
    </w:p>
    <w:p w14:paraId="6C49CA01" w14:textId="77777777" w:rsidR="007B33D4" w:rsidRPr="00865B02" w:rsidRDefault="007B33D4" w:rsidP="000A171D">
      <w:pPr>
        <w:autoSpaceDE w:val="0"/>
        <w:autoSpaceDN w:val="0"/>
        <w:adjustRightInd w:val="0"/>
        <w:spacing w:after="0" w:line="240" w:lineRule="auto"/>
        <w:ind w:left="709"/>
        <w:jc w:val="both"/>
        <w:rPr>
          <w:rFonts w:ascii="Tahoma" w:hAnsi="Tahoma" w:cs="Tahoma"/>
          <w:sz w:val="24"/>
          <w:szCs w:val="24"/>
          <w:lang w:eastAsia="en-GB"/>
        </w:rPr>
      </w:pPr>
      <w:r w:rsidRPr="00865B02">
        <w:rPr>
          <w:rFonts w:ascii="Tahoma" w:hAnsi="Tahoma" w:cs="Tahoma"/>
          <w:sz w:val="24"/>
          <w:szCs w:val="24"/>
          <w:lang w:eastAsia="en-GB"/>
        </w:rPr>
        <w:t>The right to object only applies in certain circumstances. Whether it applies depends on</w:t>
      </w:r>
      <w:r w:rsidR="007326B5">
        <w:rPr>
          <w:rFonts w:ascii="Tahoma" w:hAnsi="Tahoma" w:cs="Tahoma"/>
          <w:sz w:val="24"/>
          <w:szCs w:val="24"/>
          <w:lang w:eastAsia="en-GB"/>
        </w:rPr>
        <w:t xml:space="preserve"> </w:t>
      </w:r>
      <w:r w:rsidRPr="00865B02">
        <w:rPr>
          <w:rFonts w:ascii="Tahoma" w:hAnsi="Tahoma" w:cs="Tahoma"/>
          <w:sz w:val="24"/>
          <w:szCs w:val="24"/>
          <w:lang w:eastAsia="en-GB"/>
        </w:rPr>
        <w:t xml:space="preserve">the purposes for processing and the organisations lawful basis for processing. From LEAP’s perspective, individuals can object as LEAP is processing information, however, this is not an absolute right, and </w:t>
      </w:r>
      <w:r w:rsidR="00865B02" w:rsidRPr="00865B02">
        <w:rPr>
          <w:rFonts w:ascii="Tahoma" w:hAnsi="Tahoma" w:cs="Tahoma"/>
          <w:sz w:val="24"/>
          <w:szCs w:val="24"/>
          <w:lang w:eastAsia="en-GB"/>
        </w:rPr>
        <w:t>LEAP</w:t>
      </w:r>
      <w:r w:rsidRPr="00865B02">
        <w:rPr>
          <w:rFonts w:ascii="Tahoma" w:hAnsi="Tahoma" w:cs="Tahoma"/>
          <w:sz w:val="24"/>
          <w:szCs w:val="24"/>
          <w:lang w:eastAsia="en-GB"/>
        </w:rPr>
        <w:t xml:space="preserve"> can</w:t>
      </w:r>
      <w:r w:rsidR="00865B02" w:rsidRPr="00865B02">
        <w:rPr>
          <w:rFonts w:ascii="Tahoma" w:hAnsi="Tahoma" w:cs="Tahoma"/>
          <w:sz w:val="24"/>
          <w:szCs w:val="24"/>
          <w:lang w:eastAsia="en-GB"/>
        </w:rPr>
        <w:t xml:space="preserve"> </w:t>
      </w:r>
      <w:r w:rsidRPr="00865B02">
        <w:rPr>
          <w:rFonts w:ascii="Tahoma" w:hAnsi="Tahoma" w:cs="Tahoma"/>
          <w:sz w:val="24"/>
          <w:szCs w:val="24"/>
          <w:lang w:eastAsia="en-GB"/>
        </w:rPr>
        <w:t>refuse to comply if:</w:t>
      </w:r>
    </w:p>
    <w:p w14:paraId="65D7748F" w14:textId="77777777" w:rsidR="007B33D4" w:rsidRPr="00865B02" w:rsidRDefault="00865B02" w:rsidP="007326B5">
      <w:pPr>
        <w:numPr>
          <w:ilvl w:val="0"/>
          <w:numId w:val="30"/>
        </w:numPr>
        <w:autoSpaceDE w:val="0"/>
        <w:autoSpaceDN w:val="0"/>
        <w:adjustRightInd w:val="0"/>
        <w:spacing w:after="0"/>
        <w:jc w:val="both"/>
        <w:rPr>
          <w:rFonts w:ascii="Tahoma" w:hAnsi="Tahoma" w:cs="Tahoma"/>
          <w:sz w:val="24"/>
          <w:szCs w:val="24"/>
          <w:lang w:eastAsia="en-GB"/>
        </w:rPr>
      </w:pPr>
      <w:r w:rsidRPr="00865B02">
        <w:rPr>
          <w:rFonts w:ascii="Tahoma" w:hAnsi="Tahoma" w:cs="Tahoma"/>
          <w:sz w:val="24"/>
          <w:szCs w:val="24"/>
          <w:lang w:eastAsia="en-GB"/>
        </w:rPr>
        <w:t>LEAP</w:t>
      </w:r>
      <w:r w:rsidR="007B33D4" w:rsidRPr="00865B02">
        <w:rPr>
          <w:rFonts w:ascii="Tahoma" w:hAnsi="Tahoma" w:cs="Tahoma"/>
          <w:sz w:val="24"/>
          <w:szCs w:val="24"/>
          <w:lang w:eastAsia="en-GB"/>
        </w:rPr>
        <w:t xml:space="preserve"> can demonstrate compelling legitimate grounds for the processing, which override the interests, rights and freedoms of the individual </w:t>
      </w:r>
    </w:p>
    <w:p w14:paraId="159F76E1" w14:textId="77777777" w:rsidR="007B33D4" w:rsidRPr="00865B02" w:rsidRDefault="007B33D4" w:rsidP="007326B5">
      <w:pPr>
        <w:numPr>
          <w:ilvl w:val="0"/>
          <w:numId w:val="30"/>
        </w:numPr>
        <w:autoSpaceDE w:val="0"/>
        <w:autoSpaceDN w:val="0"/>
        <w:adjustRightInd w:val="0"/>
        <w:spacing w:after="0"/>
        <w:jc w:val="both"/>
        <w:rPr>
          <w:rFonts w:ascii="Tahoma" w:hAnsi="Tahoma" w:cs="Tahoma"/>
          <w:iCs/>
          <w:sz w:val="28"/>
          <w:szCs w:val="28"/>
        </w:rPr>
      </w:pPr>
      <w:r w:rsidRPr="00865B02">
        <w:rPr>
          <w:rFonts w:ascii="Tahoma" w:hAnsi="Tahoma" w:cs="Tahoma"/>
          <w:sz w:val="24"/>
          <w:szCs w:val="24"/>
          <w:lang w:eastAsia="en-GB"/>
        </w:rPr>
        <w:t xml:space="preserve">or the processing is for the establishment, exercise or </w:t>
      </w:r>
      <w:r w:rsidR="00502CFD" w:rsidRPr="00865B02">
        <w:rPr>
          <w:rFonts w:ascii="Tahoma" w:hAnsi="Tahoma" w:cs="Tahoma"/>
          <w:sz w:val="24"/>
          <w:szCs w:val="24"/>
          <w:lang w:eastAsia="en-GB"/>
        </w:rPr>
        <w:t>defence</w:t>
      </w:r>
      <w:r w:rsidRPr="00865B02">
        <w:rPr>
          <w:rFonts w:ascii="Tahoma" w:hAnsi="Tahoma" w:cs="Tahoma"/>
          <w:sz w:val="24"/>
          <w:szCs w:val="24"/>
          <w:lang w:eastAsia="en-GB"/>
        </w:rPr>
        <w:t xml:space="preserve"> of legal claims.  </w:t>
      </w:r>
    </w:p>
    <w:p w14:paraId="21A062EB" w14:textId="77777777" w:rsidR="007B33D4" w:rsidRPr="00865B02" w:rsidRDefault="007B33D4" w:rsidP="007326B5">
      <w:pPr>
        <w:numPr>
          <w:ilvl w:val="0"/>
          <w:numId w:val="26"/>
        </w:numPr>
        <w:autoSpaceDE w:val="0"/>
        <w:autoSpaceDN w:val="0"/>
        <w:adjustRightInd w:val="0"/>
        <w:spacing w:after="0"/>
        <w:jc w:val="both"/>
        <w:rPr>
          <w:rFonts w:ascii="Tahoma" w:hAnsi="Tahoma" w:cs="Tahoma"/>
          <w:iCs/>
          <w:sz w:val="28"/>
          <w:szCs w:val="28"/>
        </w:rPr>
      </w:pPr>
      <w:r w:rsidRPr="00865B02">
        <w:rPr>
          <w:rFonts w:ascii="Tahoma" w:eastAsia="SymbolMT" w:hAnsi="Tahoma" w:cs="Tahoma"/>
          <w:sz w:val="24"/>
          <w:szCs w:val="24"/>
          <w:lang w:eastAsia="en-GB"/>
        </w:rPr>
        <w:t>Prevent automated decision-making and profiling</w:t>
      </w:r>
    </w:p>
    <w:p w14:paraId="20FF884C" w14:textId="77777777" w:rsidR="007B33D4" w:rsidRPr="00865B02" w:rsidRDefault="007B33D4" w:rsidP="007326B5">
      <w:pPr>
        <w:numPr>
          <w:ilvl w:val="0"/>
          <w:numId w:val="26"/>
        </w:numPr>
        <w:autoSpaceDE w:val="0"/>
        <w:autoSpaceDN w:val="0"/>
        <w:adjustRightInd w:val="0"/>
        <w:spacing w:after="0"/>
        <w:jc w:val="both"/>
        <w:rPr>
          <w:rFonts w:ascii="Tahoma" w:hAnsi="Tahoma" w:cs="Tahoma"/>
          <w:iCs/>
          <w:sz w:val="28"/>
          <w:szCs w:val="28"/>
        </w:rPr>
      </w:pPr>
      <w:r w:rsidRPr="00865B02">
        <w:rPr>
          <w:rFonts w:ascii="Tahoma" w:hAnsi="Tahoma" w:cs="Tahoma"/>
          <w:sz w:val="24"/>
          <w:szCs w:val="24"/>
          <w:lang w:eastAsia="en-GB"/>
        </w:rPr>
        <w:t>Data portability – have information provided in electronic format and not hinder the data subject's transmission of personal data to a new data controller</w:t>
      </w:r>
    </w:p>
    <w:p w14:paraId="061C848F" w14:textId="77777777" w:rsidR="007B33D4" w:rsidRPr="00865B02" w:rsidRDefault="007B33D4" w:rsidP="007326B5">
      <w:pPr>
        <w:numPr>
          <w:ilvl w:val="0"/>
          <w:numId w:val="26"/>
        </w:numPr>
        <w:autoSpaceDE w:val="0"/>
        <w:autoSpaceDN w:val="0"/>
        <w:adjustRightInd w:val="0"/>
        <w:spacing w:after="0"/>
        <w:jc w:val="both"/>
        <w:rPr>
          <w:rFonts w:ascii="Tahoma" w:hAnsi="Tahoma" w:cs="Tahoma"/>
          <w:sz w:val="24"/>
          <w:szCs w:val="24"/>
          <w:lang w:eastAsia="en-GB"/>
        </w:rPr>
      </w:pPr>
      <w:r w:rsidRPr="00865B02">
        <w:rPr>
          <w:rFonts w:ascii="Tahoma" w:hAnsi="Tahoma" w:cs="Tahoma"/>
          <w:sz w:val="24"/>
          <w:szCs w:val="24"/>
          <w:lang w:eastAsia="en-GB"/>
        </w:rPr>
        <w:lastRenderedPageBreak/>
        <w:t>Consent to process - silence, pre-ticked boxes or inactivity does not constitute consent to process</w:t>
      </w:r>
    </w:p>
    <w:p w14:paraId="0F16173A" w14:textId="77777777" w:rsidR="00865B02" w:rsidRDefault="00865B02" w:rsidP="000A171D">
      <w:pPr>
        <w:autoSpaceDE w:val="0"/>
        <w:autoSpaceDN w:val="0"/>
        <w:adjustRightInd w:val="0"/>
        <w:spacing w:after="0" w:line="240" w:lineRule="auto"/>
        <w:jc w:val="both"/>
        <w:rPr>
          <w:rFonts w:ascii="Arial" w:hAnsi="Arial" w:cs="Arial"/>
          <w:b/>
          <w:bCs/>
          <w:color w:val="000000"/>
          <w:lang w:eastAsia="en-GB"/>
        </w:rPr>
      </w:pPr>
    </w:p>
    <w:p w14:paraId="5D85C52A" w14:textId="77777777" w:rsidR="00865B02" w:rsidRPr="00865B02" w:rsidRDefault="00865B02" w:rsidP="000A171D">
      <w:pPr>
        <w:autoSpaceDE w:val="0"/>
        <w:autoSpaceDN w:val="0"/>
        <w:adjustRightInd w:val="0"/>
        <w:spacing w:after="0" w:line="240" w:lineRule="auto"/>
        <w:jc w:val="both"/>
        <w:rPr>
          <w:rFonts w:ascii="Tahoma" w:hAnsi="Tahoma" w:cs="Tahoma"/>
          <w:b/>
          <w:bCs/>
          <w:color w:val="000000"/>
          <w:sz w:val="24"/>
          <w:szCs w:val="24"/>
          <w:lang w:eastAsia="en-GB"/>
        </w:rPr>
      </w:pPr>
      <w:r w:rsidRPr="00865B02">
        <w:rPr>
          <w:rFonts w:ascii="Tahoma" w:hAnsi="Tahoma" w:cs="Tahoma"/>
          <w:b/>
          <w:bCs/>
          <w:color w:val="000000"/>
          <w:sz w:val="24"/>
          <w:szCs w:val="24"/>
          <w:lang w:eastAsia="en-GB"/>
        </w:rPr>
        <w:t>Privacy Notice</w:t>
      </w:r>
    </w:p>
    <w:p w14:paraId="70C8FD5E" w14:textId="77777777" w:rsidR="00FA6E67" w:rsidRDefault="00865B02" w:rsidP="000A171D">
      <w:pPr>
        <w:autoSpaceDE w:val="0"/>
        <w:autoSpaceDN w:val="0"/>
        <w:adjustRightInd w:val="0"/>
        <w:spacing w:after="0" w:line="240" w:lineRule="auto"/>
        <w:jc w:val="both"/>
        <w:rPr>
          <w:rFonts w:ascii="Tahoma" w:hAnsi="Tahoma" w:cs="Tahoma"/>
          <w:color w:val="000000"/>
          <w:sz w:val="24"/>
          <w:szCs w:val="24"/>
          <w:lang w:eastAsia="en-GB"/>
        </w:rPr>
      </w:pPr>
      <w:r w:rsidRPr="00865B02">
        <w:rPr>
          <w:rFonts w:ascii="Tahoma" w:hAnsi="Tahoma" w:cs="Tahoma"/>
          <w:color w:val="000000"/>
          <w:sz w:val="24"/>
          <w:szCs w:val="24"/>
          <w:lang w:eastAsia="en-GB"/>
        </w:rPr>
        <w:t>GDPR requires data controllers to provide certain information to people whose data they hold</w:t>
      </w:r>
      <w:r>
        <w:rPr>
          <w:rFonts w:ascii="Tahoma" w:hAnsi="Tahoma" w:cs="Tahoma"/>
          <w:color w:val="000000"/>
          <w:sz w:val="24"/>
          <w:szCs w:val="24"/>
          <w:lang w:eastAsia="en-GB"/>
        </w:rPr>
        <w:t xml:space="preserve"> </w:t>
      </w:r>
      <w:r w:rsidRPr="00865B02">
        <w:rPr>
          <w:rFonts w:ascii="Tahoma" w:hAnsi="Tahoma" w:cs="Tahoma"/>
          <w:color w:val="000000"/>
          <w:sz w:val="24"/>
          <w:szCs w:val="24"/>
          <w:lang w:eastAsia="en-GB"/>
        </w:rPr>
        <w:t xml:space="preserve">and use; this is known as a Privacy Notice (PN). </w:t>
      </w:r>
      <w:r>
        <w:rPr>
          <w:rFonts w:ascii="Tahoma" w:hAnsi="Tahoma" w:cs="Tahoma"/>
          <w:color w:val="000000"/>
          <w:sz w:val="24"/>
          <w:szCs w:val="24"/>
          <w:lang w:eastAsia="en-GB"/>
        </w:rPr>
        <w:t>LEAP</w:t>
      </w:r>
      <w:r w:rsidR="00555D8D">
        <w:rPr>
          <w:rFonts w:ascii="Tahoma" w:hAnsi="Tahoma" w:cs="Tahoma"/>
          <w:color w:val="000000"/>
          <w:sz w:val="24"/>
          <w:szCs w:val="24"/>
          <w:lang w:eastAsia="en-GB"/>
        </w:rPr>
        <w:t xml:space="preserve"> holds </w:t>
      </w:r>
      <w:r w:rsidR="00FA6E67">
        <w:rPr>
          <w:rFonts w:ascii="Tahoma" w:hAnsi="Tahoma" w:cs="Tahoma"/>
          <w:color w:val="000000"/>
          <w:sz w:val="24"/>
          <w:szCs w:val="24"/>
          <w:lang w:eastAsia="en-GB"/>
        </w:rPr>
        <w:t>several Privacy Notices:</w:t>
      </w:r>
    </w:p>
    <w:p w14:paraId="111E70A1" w14:textId="3D6BDE94" w:rsidR="00FA6E67" w:rsidRPr="00B45A98" w:rsidRDefault="00FA6E67" w:rsidP="00FA6E67">
      <w:pPr>
        <w:numPr>
          <w:ilvl w:val="0"/>
          <w:numId w:val="35"/>
        </w:numPr>
        <w:autoSpaceDE w:val="0"/>
        <w:autoSpaceDN w:val="0"/>
        <w:adjustRightInd w:val="0"/>
        <w:spacing w:after="0" w:line="240" w:lineRule="auto"/>
        <w:jc w:val="both"/>
        <w:rPr>
          <w:rFonts w:ascii="Tahoma" w:hAnsi="Tahoma" w:cs="Tahoma"/>
          <w:sz w:val="24"/>
          <w:szCs w:val="24"/>
          <w:lang w:eastAsia="en-GB"/>
        </w:rPr>
      </w:pPr>
      <w:r w:rsidRPr="00B45A98">
        <w:rPr>
          <w:rFonts w:ascii="Tahoma" w:hAnsi="Tahoma" w:cs="Tahoma"/>
          <w:sz w:val="24"/>
          <w:szCs w:val="24"/>
          <w:lang w:eastAsia="en-GB"/>
        </w:rPr>
        <w:t xml:space="preserve">Privacy Notice (Employees):  This is </w:t>
      </w:r>
      <w:r w:rsidR="00360B18" w:rsidRPr="00B45A98">
        <w:rPr>
          <w:rFonts w:ascii="Tahoma" w:hAnsi="Tahoma" w:cs="Tahoma"/>
          <w:sz w:val="24"/>
          <w:szCs w:val="24"/>
          <w:lang w:eastAsia="en-GB"/>
        </w:rPr>
        <w:t>sent to all Employees prior to commencement of employment</w:t>
      </w:r>
      <w:r w:rsidR="006E194F" w:rsidRPr="00B45A98">
        <w:rPr>
          <w:rFonts w:ascii="Tahoma" w:hAnsi="Tahoma" w:cs="Tahoma"/>
          <w:sz w:val="24"/>
          <w:szCs w:val="24"/>
          <w:lang w:eastAsia="en-GB"/>
        </w:rPr>
        <w:t xml:space="preserve"> for staff to read and sign to confirm their understanding</w:t>
      </w:r>
    </w:p>
    <w:p w14:paraId="28DAE0D8" w14:textId="549FB09B" w:rsidR="006E194F" w:rsidRPr="00B45A98" w:rsidRDefault="006E194F" w:rsidP="00FA6E67">
      <w:pPr>
        <w:numPr>
          <w:ilvl w:val="0"/>
          <w:numId w:val="35"/>
        </w:numPr>
        <w:autoSpaceDE w:val="0"/>
        <w:autoSpaceDN w:val="0"/>
        <w:adjustRightInd w:val="0"/>
        <w:spacing w:after="0" w:line="240" w:lineRule="auto"/>
        <w:jc w:val="both"/>
        <w:rPr>
          <w:rFonts w:ascii="Tahoma" w:hAnsi="Tahoma" w:cs="Tahoma"/>
          <w:sz w:val="24"/>
          <w:szCs w:val="24"/>
          <w:lang w:eastAsia="en-GB"/>
        </w:rPr>
      </w:pPr>
      <w:r w:rsidRPr="00B45A98">
        <w:rPr>
          <w:rFonts w:ascii="Tahoma" w:hAnsi="Tahoma" w:cs="Tahoma"/>
          <w:sz w:val="24"/>
          <w:szCs w:val="24"/>
          <w:lang w:eastAsia="en-GB"/>
        </w:rPr>
        <w:t>Privacy Notice (</w:t>
      </w:r>
      <w:r w:rsidR="00175D43" w:rsidRPr="00B45A98">
        <w:rPr>
          <w:rFonts w:ascii="Tahoma" w:hAnsi="Tahoma" w:cs="Tahoma"/>
          <w:sz w:val="24"/>
          <w:szCs w:val="24"/>
          <w:lang w:eastAsia="en-GB"/>
        </w:rPr>
        <w:t xml:space="preserve">Service Users): This is provided at Induction for all potential </w:t>
      </w:r>
      <w:r w:rsidR="00A05D52" w:rsidRPr="00B45A98">
        <w:rPr>
          <w:rFonts w:ascii="Tahoma" w:hAnsi="Tahoma" w:cs="Tahoma"/>
          <w:sz w:val="24"/>
          <w:szCs w:val="24"/>
          <w:lang w:eastAsia="en-GB"/>
        </w:rPr>
        <w:t>beneficiaries using our services</w:t>
      </w:r>
    </w:p>
    <w:p w14:paraId="76575398" w14:textId="09D6B903" w:rsidR="002B28B1" w:rsidRPr="00684B45" w:rsidRDefault="00A05D52" w:rsidP="000A171D">
      <w:pPr>
        <w:numPr>
          <w:ilvl w:val="0"/>
          <w:numId w:val="35"/>
        </w:numPr>
        <w:autoSpaceDE w:val="0"/>
        <w:autoSpaceDN w:val="0"/>
        <w:adjustRightInd w:val="0"/>
        <w:spacing w:after="0" w:line="240" w:lineRule="auto"/>
        <w:jc w:val="both"/>
        <w:rPr>
          <w:rFonts w:ascii="Tahoma" w:hAnsi="Tahoma" w:cs="Tahoma"/>
          <w:color w:val="000000"/>
          <w:sz w:val="24"/>
          <w:szCs w:val="24"/>
          <w:lang w:eastAsia="en-GB"/>
        </w:rPr>
      </w:pPr>
      <w:r w:rsidRPr="00EE033A">
        <w:rPr>
          <w:rFonts w:ascii="Tahoma" w:hAnsi="Tahoma" w:cs="Tahoma"/>
          <w:color w:val="000000"/>
          <w:sz w:val="24"/>
          <w:szCs w:val="24"/>
          <w:lang w:eastAsia="en-GB"/>
        </w:rPr>
        <w:t xml:space="preserve">Privacy Statement: </w:t>
      </w:r>
      <w:r w:rsidR="00EE033A" w:rsidRPr="00EE033A">
        <w:rPr>
          <w:rFonts w:ascii="Tahoma" w:hAnsi="Tahoma" w:cs="Tahoma"/>
          <w:color w:val="000000"/>
          <w:sz w:val="24"/>
          <w:szCs w:val="24"/>
          <w:lang w:eastAsia="en-GB"/>
        </w:rPr>
        <w:t xml:space="preserve">Published on </w:t>
      </w:r>
      <w:r w:rsidR="00EE033A">
        <w:rPr>
          <w:rFonts w:ascii="Tahoma" w:hAnsi="Tahoma" w:cs="Tahoma"/>
          <w:color w:val="000000"/>
          <w:sz w:val="24"/>
          <w:szCs w:val="24"/>
          <w:lang w:eastAsia="en-GB"/>
        </w:rPr>
        <w:t>L</w:t>
      </w:r>
      <w:r w:rsidR="00865B02" w:rsidRPr="00EE033A">
        <w:rPr>
          <w:rFonts w:ascii="Tahoma" w:hAnsi="Tahoma" w:cs="Tahoma"/>
          <w:color w:val="000000"/>
          <w:sz w:val="24"/>
          <w:szCs w:val="24"/>
          <w:lang w:eastAsia="en-GB"/>
        </w:rPr>
        <w:t xml:space="preserve">EAP’s Website: </w:t>
      </w:r>
      <w:hyperlink r:id="rId11" w:history="1">
        <w:r w:rsidR="00865B02" w:rsidRPr="00EE033A">
          <w:rPr>
            <w:rStyle w:val="Hyperlink"/>
            <w:rFonts w:ascii="Tahoma" w:hAnsi="Tahoma" w:cs="Tahoma"/>
            <w:sz w:val="24"/>
            <w:szCs w:val="24"/>
            <w:lang w:eastAsia="en-GB"/>
          </w:rPr>
          <w:t>https://www.leap.uk.com/privacy</w:t>
        </w:r>
      </w:hyperlink>
      <w:r w:rsidR="00865B02" w:rsidRPr="00EE033A">
        <w:rPr>
          <w:rFonts w:ascii="Tahoma" w:hAnsi="Tahoma" w:cs="Tahoma"/>
          <w:color w:val="000000"/>
          <w:sz w:val="24"/>
          <w:szCs w:val="24"/>
          <w:lang w:eastAsia="en-GB"/>
        </w:rPr>
        <w:t xml:space="preserve"> </w:t>
      </w:r>
      <w:r w:rsidR="007A131A">
        <w:rPr>
          <w:rFonts w:ascii="Tahoma" w:hAnsi="Tahoma" w:cs="Tahoma"/>
          <w:color w:val="000000"/>
          <w:sz w:val="24"/>
          <w:szCs w:val="24"/>
          <w:lang w:eastAsia="en-GB"/>
        </w:rPr>
        <w:t xml:space="preserve">relating to those visiting our </w:t>
      </w:r>
      <w:r w:rsidR="00684B45">
        <w:rPr>
          <w:rFonts w:ascii="Tahoma" w:hAnsi="Tahoma" w:cs="Tahoma"/>
          <w:color w:val="000000"/>
          <w:sz w:val="24"/>
          <w:szCs w:val="24"/>
          <w:lang w:eastAsia="en-GB"/>
        </w:rPr>
        <w:t>website and/or social media</w:t>
      </w:r>
    </w:p>
    <w:p w14:paraId="0F2ED88C" w14:textId="77777777" w:rsidR="00865B02" w:rsidRDefault="00865B02" w:rsidP="000A171D">
      <w:pPr>
        <w:autoSpaceDE w:val="0"/>
        <w:autoSpaceDN w:val="0"/>
        <w:adjustRightInd w:val="0"/>
        <w:spacing w:after="0" w:line="240" w:lineRule="auto"/>
        <w:jc w:val="both"/>
        <w:rPr>
          <w:rFonts w:ascii="Tahoma" w:hAnsi="Tahoma" w:cs="Tahoma"/>
          <w:color w:val="000000"/>
          <w:sz w:val="24"/>
          <w:szCs w:val="24"/>
          <w:lang w:eastAsia="en-GB"/>
        </w:rPr>
      </w:pPr>
    </w:p>
    <w:p w14:paraId="13361CBF" w14:textId="77777777" w:rsidR="00865B02" w:rsidRPr="00A574A1" w:rsidRDefault="000A171D" w:rsidP="000A171D">
      <w:pPr>
        <w:autoSpaceDE w:val="0"/>
        <w:autoSpaceDN w:val="0"/>
        <w:adjustRightInd w:val="0"/>
        <w:spacing w:after="0" w:line="240" w:lineRule="auto"/>
        <w:jc w:val="both"/>
        <w:rPr>
          <w:rFonts w:ascii="Tahoma" w:hAnsi="Tahoma" w:cs="Tahoma"/>
          <w:b/>
          <w:bCs/>
          <w:sz w:val="24"/>
          <w:szCs w:val="24"/>
          <w:lang w:eastAsia="en-GB"/>
        </w:rPr>
      </w:pPr>
      <w:r w:rsidRPr="00A574A1">
        <w:rPr>
          <w:rFonts w:ascii="Tahoma" w:hAnsi="Tahoma" w:cs="Tahoma"/>
          <w:b/>
          <w:bCs/>
          <w:sz w:val="24"/>
          <w:szCs w:val="24"/>
          <w:lang w:eastAsia="en-GB"/>
        </w:rPr>
        <w:t>Lawful/legal basis for processing</w:t>
      </w:r>
    </w:p>
    <w:p w14:paraId="1DF99378" w14:textId="77777777" w:rsidR="000A171D" w:rsidRPr="00263E4C" w:rsidRDefault="000A171D" w:rsidP="000A171D">
      <w:pPr>
        <w:autoSpaceDE w:val="0"/>
        <w:autoSpaceDN w:val="0"/>
        <w:adjustRightInd w:val="0"/>
        <w:spacing w:after="0" w:line="240" w:lineRule="auto"/>
        <w:jc w:val="both"/>
        <w:rPr>
          <w:rFonts w:ascii="Tahoma" w:hAnsi="Tahoma" w:cs="Tahoma"/>
          <w:b/>
          <w:bCs/>
          <w:sz w:val="24"/>
          <w:szCs w:val="24"/>
          <w:lang w:eastAsia="en-GB"/>
        </w:rPr>
      </w:pPr>
    </w:p>
    <w:p w14:paraId="0A9B3265" w14:textId="77777777" w:rsidR="000A171D" w:rsidRPr="00263E4C" w:rsidRDefault="000A171D" w:rsidP="000A171D">
      <w:pPr>
        <w:autoSpaceDE w:val="0"/>
        <w:autoSpaceDN w:val="0"/>
        <w:adjustRightInd w:val="0"/>
        <w:spacing w:after="0" w:line="240" w:lineRule="auto"/>
        <w:rPr>
          <w:rFonts w:ascii="Tahoma" w:hAnsi="Tahoma" w:cs="Tahoma"/>
          <w:b/>
          <w:bCs/>
          <w:sz w:val="24"/>
          <w:szCs w:val="24"/>
          <w:lang w:eastAsia="en-GB"/>
        </w:rPr>
      </w:pPr>
      <w:r w:rsidRPr="00263E4C">
        <w:rPr>
          <w:rFonts w:ascii="Tahoma" w:hAnsi="Tahoma" w:cs="Tahoma"/>
          <w:sz w:val="24"/>
          <w:szCs w:val="24"/>
          <w:lang w:eastAsia="en-GB"/>
        </w:rPr>
        <w:t>GDPR/DPA 18 requires that all organisations identify the legal basis for any processing (i.e. collecting, using, storing etc.) of personal or special category information relating to data subjects (</w:t>
      </w:r>
      <w:r w:rsidR="0022587E" w:rsidRPr="00263E4C">
        <w:rPr>
          <w:rFonts w:ascii="Tahoma" w:hAnsi="Tahoma" w:cs="Tahoma"/>
          <w:sz w:val="24"/>
          <w:szCs w:val="24"/>
          <w:lang w:eastAsia="en-GB"/>
        </w:rPr>
        <w:t>service users</w:t>
      </w:r>
      <w:r w:rsidRPr="00263E4C">
        <w:rPr>
          <w:rFonts w:ascii="Tahoma" w:hAnsi="Tahoma" w:cs="Tahoma"/>
          <w:sz w:val="24"/>
          <w:szCs w:val="24"/>
          <w:lang w:eastAsia="en-GB"/>
        </w:rPr>
        <w:t xml:space="preserve"> and staff).</w:t>
      </w:r>
    </w:p>
    <w:p w14:paraId="7EE91152" w14:textId="77777777" w:rsidR="000A171D" w:rsidRDefault="000A171D" w:rsidP="000A171D">
      <w:pPr>
        <w:autoSpaceDE w:val="0"/>
        <w:autoSpaceDN w:val="0"/>
        <w:adjustRightInd w:val="0"/>
        <w:spacing w:after="0" w:line="240" w:lineRule="auto"/>
        <w:jc w:val="both"/>
        <w:rPr>
          <w:rFonts w:ascii="Tahoma" w:hAnsi="Tahoma" w:cs="Tahoma"/>
          <w:b/>
          <w:bCs/>
          <w:color w:val="FF0000"/>
          <w:sz w:val="24"/>
          <w:szCs w:val="24"/>
          <w:lang w:eastAsia="en-GB"/>
        </w:rPr>
      </w:pPr>
    </w:p>
    <w:p w14:paraId="4E4A85AD" w14:textId="77777777" w:rsidR="00502CFD" w:rsidRPr="00502CFD" w:rsidRDefault="00502CFD" w:rsidP="00502CFD">
      <w:pPr>
        <w:autoSpaceDE w:val="0"/>
        <w:autoSpaceDN w:val="0"/>
        <w:adjustRightInd w:val="0"/>
        <w:spacing w:after="0" w:line="240" w:lineRule="auto"/>
        <w:jc w:val="both"/>
        <w:rPr>
          <w:rFonts w:ascii="Tahoma" w:hAnsi="Tahoma" w:cs="Tahoma"/>
          <w:sz w:val="24"/>
          <w:szCs w:val="24"/>
          <w:lang w:eastAsia="en-GB"/>
        </w:rPr>
      </w:pPr>
      <w:r w:rsidRPr="00502CFD">
        <w:rPr>
          <w:rFonts w:ascii="Tahoma" w:hAnsi="Tahoma" w:cs="Tahoma"/>
          <w:b/>
          <w:bCs/>
          <w:sz w:val="24"/>
          <w:szCs w:val="24"/>
          <w:lang w:eastAsia="en-GB"/>
        </w:rPr>
        <w:t xml:space="preserve">Article 6 </w:t>
      </w:r>
      <w:r>
        <w:rPr>
          <w:rFonts w:ascii="Tahoma" w:hAnsi="Tahoma" w:cs="Tahoma"/>
          <w:b/>
          <w:bCs/>
          <w:sz w:val="24"/>
          <w:szCs w:val="24"/>
          <w:lang w:eastAsia="en-GB"/>
        </w:rPr>
        <w:t xml:space="preserve">states:  </w:t>
      </w:r>
      <w:r w:rsidRPr="00502CFD">
        <w:rPr>
          <w:rFonts w:ascii="Tahoma" w:hAnsi="Tahoma" w:cs="Tahoma"/>
          <w:sz w:val="24"/>
          <w:szCs w:val="24"/>
          <w:lang w:eastAsia="en-GB"/>
        </w:rPr>
        <w:t>Processing shall be lawful only if and to the extent that at least one of the following applies:</w:t>
      </w:r>
    </w:p>
    <w:p w14:paraId="1BF726AD" w14:textId="77777777" w:rsidR="00502CFD" w:rsidRPr="00502CFD" w:rsidRDefault="00502CFD" w:rsidP="0029613B">
      <w:pPr>
        <w:numPr>
          <w:ilvl w:val="1"/>
          <w:numId w:val="28"/>
        </w:numPr>
        <w:tabs>
          <w:tab w:val="clear" w:pos="1440"/>
        </w:tabs>
        <w:autoSpaceDE w:val="0"/>
        <w:autoSpaceDN w:val="0"/>
        <w:adjustRightInd w:val="0"/>
        <w:spacing w:after="0" w:line="240" w:lineRule="auto"/>
        <w:ind w:left="993"/>
        <w:jc w:val="both"/>
        <w:rPr>
          <w:rFonts w:ascii="Tahoma" w:hAnsi="Tahoma" w:cs="Tahoma"/>
          <w:sz w:val="24"/>
          <w:szCs w:val="24"/>
          <w:lang w:eastAsia="en-GB"/>
        </w:rPr>
      </w:pPr>
      <w:r w:rsidRPr="00502CFD">
        <w:rPr>
          <w:rFonts w:ascii="Tahoma" w:hAnsi="Tahoma" w:cs="Tahoma"/>
          <w:sz w:val="24"/>
          <w:szCs w:val="24"/>
          <w:lang w:eastAsia="en-GB"/>
        </w:rPr>
        <w:t xml:space="preserve">the data subject has given consent to the processing of his or her personal data for one or more specific </w:t>
      </w:r>
      <w:r w:rsidR="00603628" w:rsidRPr="00502CFD">
        <w:rPr>
          <w:rFonts w:ascii="Tahoma" w:hAnsi="Tahoma" w:cs="Tahoma"/>
          <w:sz w:val="24"/>
          <w:szCs w:val="24"/>
          <w:lang w:eastAsia="en-GB"/>
        </w:rPr>
        <w:t>purposes.</w:t>
      </w:r>
    </w:p>
    <w:p w14:paraId="739372BE" w14:textId="77777777" w:rsidR="00502CFD" w:rsidRPr="00502CFD" w:rsidRDefault="00502CFD" w:rsidP="0029613B">
      <w:pPr>
        <w:numPr>
          <w:ilvl w:val="1"/>
          <w:numId w:val="28"/>
        </w:numPr>
        <w:tabs>
          <w:tab w:val="clear" w:pos="1440"/>
        </w:tabs>
        <w:autoSpaceDE w:val="0"/>
        <w:autoSpaceDN w:val="0"/>
        <w:adjustRightInd w:val="0"/>
        <w:spacing w:after="0" w:line="240" w:lineRule="auto"/>
        <w:ind w:left="993"/>
        <w:jc w:val="both"/>
        <w:rPr>
          <w:rFonts w:ascii="Tahoma" w:hAnsi="Tahoma" w:cs="Tahoma"/>
          <w:sz w:val="24"/>
          <w:szCs w:val="24"/>
          <w:lang w:eastAsia="en-GB"/>
        </w:rPr>
      </w:pPr>
      <w:r w:rsidRPr="00502CFD">
        <w:rPr>
          <w:rFonts w:ascii="Tahoma" w:hAnsi="Tahoma" w:cs="Tahoma"/>
          <w:sz w:val="24"/>
          <w:szCs w:val="24"/>
          <w:lang w:eastAsia="en-GB"/>
        </w:rPr>
        <w:t xml:space="preserve">processing is necessary for the performance of a contract to which the data subject is party or </w:t>
      </w:r>
      <w:proofErr w:type="gramStart"/>
      <w:r w:rsidRPr="00502CFD">
        <w:rPr>
          <w:rFonts w:ascii="Tahoma" w:hAnsi="Tahoma" w:cs="Tahoma"/>
          <w:sz w:val="24"/>
          <w:szCs w:val="24"/>
          <w:lang w:eastAsia="en-GB"/>
        </w:rPr>
        <w:t>in order to</w:t>
      </w:r>
      <w:proofErr w:type="gramEnd"/>
      <w:r w:rsidRPr="00502CFD">
        <w:rPr>
          <w:rFonts w:ascii="Tahoma" w:hAnsi="Tahoma" w:cs="Tahoma"/>
          <w:sz w:val="24"/>
          <w:szCs w:val="24"/>
          <w:lang w:eastAsia="en-GB"/>
        </w:rPr>
        <w:t xml:space="preserve"> take steps at the request of the data subject prior to entering into a </w:t>
      </w:r>
      <w:r w:rsidR="00603628" w:rsidRPr="00502CFD">
        <w:rPr>
          <w:rFonts w:ascii="Tahoma" w:hAnsi="Tahoma" w:cs="Tahoma"/>
          <w:sz w:val="24"/>
          <w:szCs w:val="24"/>
          <w:lang w:eastAsia="en-GB"/>
        </w:rPr>
        <w:t>contract.</w:t>
      </w:r>
    </w:p>
    <w:p w14:paraId="7AA5D031" w14:textId="77777777" w:rsidR="00502CFD" w:rsidRPr="00502CFD" w:rsidRDefault="00502CFD" w:rsidP="0029613B">
      <w:pPr>
        <w:numPr>
          <w:ilvl w:val="1"/>
          <w:numId w:val="28"/>
        </w:numPr>
        <w:tabs>
          <w:tab w:val="clear" w:pos="1440"/>
        </w:tabs>
        <w:autoSpaceDE w:val="0"/>
        <w:autoSpaceDN w:val="0"/>
        <w:adjustRightInd w:val="0"/>
        <w:spacing w:after="0" w:line="240" w:lineRule="auto"/>
        <w:ind w:left="993"/>
        <w:jc w:val="both"/>
        <w:rPr>
          <w:rFonts w:ascii="Tahoma" w:hAnsi="Tahoma" w:cs="Tahoma"/>
          <w:sz w:val="24"/>
          <w:szCs w:val="24"/>
          <w:lang w:eastAsia="en-GB"/>
        </w:rPr>
      </w:pPr>
      <w:r w:rsidRPr="00502CFD">
        <w:rPr>
          <w:rFonts w:ascii="Tahoma" w:hAnsi="Tahoma" w:cs="Tahoma"/>
          <w:sz w:val="24"/>
          <w:szCs w:val="24"/>
          <w:lang w:eastAsia="en-GB"/>
        </w:rPr>
        <w:t xml:space="preserve">processing is necessary for compliance with a legal obligation to which the controller is </w:t>
      </w:r>
      <w:r w:rsidR="00603628" w:rsidRPr="00502CFD">
        <w:rPr>
          <w:rFonts w:ascii="Tahoma" w:hAnsi="Tahoma" w:cs="Tahoma"/>
          <w:sz w:val="24"/>
          <w:szCs w:val="24"/>
          <w:lang w:eastAsia="en-GB"/>
        </w:rPr>
        <w:t>subject.</w:t>
      </w:r>
    </w:p>
    <w:p w14:paraId="4630DAAA" w14:textId="77777777" w:rsidR="00502CFD" w:rsidRPr="00502CFD" w:rsidRDefault="00502CFD" w:rsidP="0029613B">
      <w:pPr>
        <w:numPr>
          <w:ilvl w:val="1"/>
          <w:numId w:val="28"/>
        </w:numPr>
        <w:tabs>
          <w:tab w:val="clear" w:pos="1440"/>
        </w:tabs>
        <w:autoSpaceDE w:val="0"/>
        <w:autoSpaceDN w:val="0"/>
        <w:adjustRightInd w:val="0"/>
        <w:spacing w:after="0" w:line="240" w:lineRule="auto"/>
        <w:ind w:left="993"/>
        <w:jc w:val="both"/>
        <w:rPr>
          <w:rFonts w:ascii="Tahoma" w:hAnsi="Tahoma" w:cs="Tahoma"/>
          <w:sz w:val="24"/>
          <w:szCs w:val="24"/>
          <w:lang w:eastAsia="en-GB"/>
        </w:rPr>
      </w:pPr>
      <w:r w:rsidRPr="00502CFD">
        <w:rPr>
          <w:rFonts w:ascii="Tahoma" w:hAnsi="Tahoma" w:cs="Tahoma"/>
          <w:sz w:val="24"/>
          <w:szCs w:val="24"/>
          <w:lang w:eastAsia="en-GB"/>
        </w:rPr>
        <w:t xml:space="preserve">processing is necessary </w:t>
      </w:r>
      <w:proofErr w:type="gramStart"/>
      <w:r w:rsidRPr="00502CFD">
        <w:rPr>
          <w:rFonts w:ascii="Tahoma" w:hAnsi="Tahoma" w:cs="Tahoma"/>
          <w:sz w:val="24"/>
          <w:szCs w:val="24"/>
          <w:lang w:eastAsia="en-GB"/>
        </w:rPr>
        <w:t>in order to</w:t>
      </w:r>
      <w:proofErr w:type="gramEnd"/>
      <w:r w:rsidRPr="00502CFD">
        <w:rPr>
          <w:rFonts w:ascii="Tahoma" w:hAnsi="Tahoma" w:cs="Tahoma"/>
          <w:sz w:val="24"/>
          <w:szCs w:val="24"/>
          <w:lang w:eastAsia="en-GB"/>
        </w:rPr>
        <w:t xml:space="preserve"> protect the vital interests of the data subject or of another natural </w:t>
      </w:r>
      <w:r w:rsidR="00603628" w:rsidRPr="00502CFD">
        <w:rPr>
          <w:rFonts w:ascii="Tahoma" w:hAnsi="Tahoma" w:cs="Tahoma"/>
          <w:sz w:val="24"/>
          <w:szCs w:val="24"/>
          <w:lang w:eastAsia="en-GB"/>
        </w:rPr>
        <w:t>person.</w:t>
      </w:r>
    </w:p>
    <w:p w14:paraId="5B419721" w14:textId="77777777" w:rsidR="00502CFD" w:rsidRPr="00502CFD" w:rsidRDefault="00502CFD" w:rsidP="0029613B">
      <w:pPr>
        <w:numPr>
          <w:ilvl w:val="1"/>
          <w:numId w:val="28"/>
        </w:numPr>
        <w:tabs>
          <w:tab w:val="clear" w:pos="1440"/>
        </w:tabs>
        <w:autoSpaceDE w:val="0"/>
        <w:autoSpaceDN w:val="0"/>
        <w:adjustRightInd w:val="0"/>
        <w:spacing w:after="0" w:line="240" w:lineRule="auto"/>
        <w:ind w:left="993"/>
        <w:jc w:val="both"/>
        <w:rPr>
          <w:rFonts w:ascii="Tahoma" w:hAnsi="Tahoma" w:cs="Tahoma"/>
          <w:sz w:val="24"/>
          <w:szCs w:val="24"/>
          <w:lang w:eastAsia="en-GB"/>
        </w:rPr>
      </w:pPr>
      <w:r w:rsidRPr="00502CFD">
        <w:rPr>
          <w:rFonts w:ascii="Tahoma" w:hAnsi="Tahoma" w:cs="Tahoma"/>
          <w:sz w:val="24"/>
          <w:szCs w:val="24"/>
          <w:lang w:eastAsia="en-GB"/>
        </w:rPr>
        <w:t xml:space="preserve">processing is necessary for the performance of a task carried out in the public interest or in the exercise of official authority vested in the </w:t>
      </w:r>
      <w:r w:rsidR="00603628" w:rsidRPr="00502CFD">
        <w:rPr>
          <w:rFonts w:ascii="Tahoma" w:hAnsi="Tahoma" w:cs="Tahoma"/>
          <w:sz w:val="24"/>
          <w:szCs w:val="24"/>
          <w:lang w:eastAsia="en-GB"/>
        </w:rPr>
        <w:t>controller.</w:t>
      </w:r>
    </w:p>
    <w:p w14:paraId="7E4FB1FD" w14:textId="77777777" w:rsidR="00502CFD" w:rsidRPr="00502CFD" w:rsidRDefault="00502CFD" w:rsidP="0029613B">
      <w:pPr>
        <w:numPr>
          <w:ilvl w:val="1"/>
          <w:numId w:val="28"/>
        </w:numPr>
        <w:tabs>
          <w:tab w:val="clear" w:pos="1440"/>
        </w:tabs>
        <w:autoSpaceDE w:val="0"/>
        <w:autoSpaceDN w:val="0"/>
        <w:adjustRightInd w:val="0"/>
        <w:spacing w:after="0" w:line="240" w:lineRule="auto"/>
        <w:ind w:left="993"/>
        <w:jc w:val="both"/>
        <w:rPr>
          <w:rFonts w:ascii="Tahoma" w:hAnsi="Tahoma" w:cs="Tahoma"/>
          <w:sz w:val="24"/>
          <w:szCs w:val="24"/>
          <w:lang w:eastAsia="en-GB"/>
        </w:rPr>
      </w:pPr>
      <w:r w:rsidRPr="00502CFD">
        <w:rPr>
          <w:rFonts w:ascii="Tahoma" w:hAnsi="Tahoma" w:cs="Tahoma"/>
          <w:sz w:val="24"/>
          <w:szCs w:val="24"/>
          <w:lang w:eastAsia="en-GB"/>
        </w:rPr>
        <w:t xml:space="preserve">processing is necessary for the purposes of the legitimate interests pursued by the controller or by a third party, except where such interests are overridden by the interests or fundamental rights and freedoms of the data subject which require protection of personal data, </w:t>
      </w:r>
      <w:proofErr w:type="gramStart"/>
      <w:r w:rsidRPr="00502CFD">
        <w:rPr>
          <w:rFonts w:ascii="Tahoma" w:hAnsi="Tahoma" w:cs="Tahoma"/>
          <w:sz w:val="24"/>
          <w:szCs w:val="24"/>
          <w:lang w:eastAsia="en-GB"/>
        </w:rPr>
        <w:t>in particular where</w:t>
      </w:r>
      <w:proofErr w:type="gramEnd"/>
      <w:r w:rsidRPr="00502CFD">
        <w:rPr>
          <w:rFonts w:ascii="Tahoma" w:hAnsi="Tahoma" w:cs="Tahoma"/>
          <w:sz w:val="24"/>
          <w:szCs w:val="24"/>
          <w:lang w:eastAsia="en-GB"/>
        </w:rPr>
        <w:t xml:space="preserve"> the data subject is a child.</w:t>
      </w:r>
    </w:p>
    <w:p w14:paraId="526C316B" w14:textId="77777777" w:rsidR="000A171D" w:rsidRPr="00502CFD" w:rsidRDefault="000A171D" w:rsidP="000A171D">
      <w:pPr>
        <w:autoSpaceDE w:val="0"/>
        <w:autoSpaceDN w:val="0"/>
        <w:adjustRightInd w:val="0"/>
        <w:spacing w:after="0" w:line="240" w:lineRule="auto"/>
        <w:jc w:val="both"/>
        <w:rPr>
          <w:rFonts w:ascii="Tahoma" w:hAnsi="Tahoma" w:cs="Tahoma"/>
          <w:b/>
          <w:bCs/>
          <w:sz w:val="24"/>
          <w:szCs w:val="24"/>
          <w:lang w:eastAsia="en-GB"/>
        </w:rPr>
      </w:pPr>
    </w:p>
    <w:p w14:paraId="1BB0AF1D" w14:textId="77777777" w:rsidR="000A171D" w:rsidRPr="00502CFD" w:rsidRDefault="00502CFD" w:rsidP="000A171D">
      <w:pPr>
        <w:autoSpaceDE w:val="0"/>
        <w:autoSpaceDN w:val="0"/>
        <w:adjustRightInd w:val="0"/>
        <w:spacing w:after="0" w:line="240" w:lineRule="auto"/>
        <w:jc w:val="both"/>
        <w:rPr>
          <w:rFonts w:ascii="Tahoma" w:hAnsi="Tahoma" w:cs="Tahoma"/>
          <w:iCs/>
          <w:sz w:val="24"/>
          <w:szCs w:val="24"/>
        </w:rPr>
      </w:pPr>
      <w:r>
        <w:rPr>
          <w:rFonts w:ascii="Tahoma" w:hAnsi="Tahoma" w:cs="Tahoma"/>
          <w:iCs/>
          <w:sz w:val="24"/>
          <w:szCs w:val="24"/>
        </w:rPr>
        <w:t xml:space="preserve">Information received about potential service users is with expressed consent from the individual for their data to be shared.  It is necessary for LEAP to hold the information </w:t>
      </w:r>
      <w:proofErr w:type="gramStart"/>
      <w:r>
        <w:rPr>
          <w:rFonts w:ascii="Tahoma" w:hAnsi="Tahoma" w:cs="Tahoma"/>
          <w:iCs/>
          <w:sz w:val="24"/>
          <w:szCs w:val="24"/>
        </w:rPr>
        <w:t>in order to</w:t>
      </w:r>
      <w:proofErr w:type="gramEnd"/>
      <w:r>
        <w:rPr>
          <w:rFonts w:ascii="Tahoma" w:hAnsi="Tahoma" w:cs="Tahoma"/>
          <w:iCs/>
          <w:sz w:val="24"/>
          <w:szCs w:val="24"/>
        </w:rPr>
        <w:t xml:space="preserve"> be able to deliver a safe service to the individual </w:t>
      </w:r>
      <w:r w:rsidR="00AB4BDF">
        <w:rPr>
          <w:rFonts w:ascii="Tahoma" w:hAnsi="Tahoma" w:cs="Tahoma"/>
          <w:iCs/>
          <w:sz w:val="24"/>
          <w:szCs w:val="24"/>
        </w:rPr>
        <w:t>and</w:t>
      </w:r>
      <w:r>
        <w:rPr>
          <w:rFonts w:ascii="Tahoma" w:hAnsi="Tahoma" w:cs="Tahoma"/>
          <w:iCs/>
          <w:sz w:val="24"/>
          <w:szCs w:val="24"/>
        </w:rPr>
        <w:t xml:space="preserve"> with a duty to protect </w:t>
      </w:r>
      <w:r w:rsidR="00AB4BDF">
        <w:rPr>
          <w:rFonts w:ascii="Tahoma" w:hAnsi="Tahoma" w:cs="Tahoma"/>
          <w:iCs/>
          <w:sz w:val="24"/>
          <w:szCs w:val="24"/>
        </w:rPr>
        <w:t>other</w:t>
      </w:r>
      <w:r>
        <w:rPr>
          <w:rFonts w:ascii="Tahoma" w:hAnsi="Tahoma" w:cs="Tahoma"/>
          <w:iCs/>
          <w:sz w:val="24"/>
          <w:szCs w:val="24"/>
        </w:rPr>
        <w:t xml:space="preserve"> the vulnerable users </w:t>
      </w:r>
      <w:r w:rsidR="00AB4BDF">
        <w:rPr>
          <w:rFonts w:ascii="Tahoma" w:hAnsi="Tahoma" w:cs="Tahoma"/>
          <w:iCs/>
          <w:sz w:val="24"/>
          <w:szCs w:val="24"/>
        </w:rPr>
        <w:t xml:space="preserve">and staff working </w:t>
      </w:r>
      <w:r>
        <w:rPr>
          <w:rFonts w:ascii="Tahoma" w:hAnsi="Tahoma" w:cs="Tahoma"/>
          <w:iCs/>
          <w:sz w:val="24"/>
          <w:szCs w:val="24"/>
        </w:rPr>
        <w:t>within the service</w:t>
      </w:r>
      <w:r w:rsidR="00AB4BDF">
        <w:rPr>
          <w:rFonts w:ascii="Tahoma" w:hAnsi="Tahoma" w:cs="Tahoma"/>
          <w:iCs/>
          <w:sz w:val="24"/>
          <w:szCs w:val="24"/>
        </w:rPr>
        <w:t xml:space="preserve">. Not all information is shared with all staff members, rather it is shared on a </w:t>
      </w:r>
      <w:r w:rsidR="00E60ACA">
        <w:rPr>
          <w:rFonts w:ascii="Tahoma" w:hAnsi="Tahoma" w:cs="Tahoma"/>
          <w:iCs/>
          <w:sz w:val="24"/>
          <w:szCs w:val="24"/>
        </w:rPr>
        <w:t>need-to-know</w:t>
      </w:r>
      <w:r w:rsidR="00AB4BDF">
        <w:rPr>
          <w:rFonts w:ascii="Tahoma" w:hAnsi="Tahoma" w:cs="Tahoma"/>
          <w:iCs/>
          <w:sz w:val="24"/>
          <w:szCs w:val="24"/>
        </w:rPr>
        <w:t xml:space="preserve"> basis with manual and electronic files locked as required.</w:t>
      </w:r>
    </w:p>
    <w:p w14:paraId="643AABD2" w14:textId="77777777" w:rsidR="00502CFD" w:rsidRDefault="00502CFD" w:rsidP="000A171D">
      <w:pPr>
        <w:autoSpaceDE w:val="0"/>
        <w:autoSpaceDN w:val="0"/>
        <w:adjustRightInd w:val="0"/>
        <w:spacing w:after="0" w:line="240" w:lineRule="auto"/>
        <w:jc w:val="both"/>
        <w:rPr>
          <w:rFonts w:ascii="Tahoma" w:hAnsi="Tahoma" w:cs="Tahoma"/>
          <w:iCs/>
          <w:sz w:val="32"/>
          <w:szCs w:val="32"/>
        </w:rPr>
      </w:pPr>
    </w:p>
    <w:p w14:paraId="5E7CF073" w14:textId="77777777" w:rsidR="00B45A98" w:rsidRDefault="00B45A98">
      <w:pPr>
        <w:spacing w:after="0" w:line="240" w:lineRule="auto"/>
        <w:rPr>
          <w:rFonts w:ascii="Tahoma" w:hAnsi="Tahoma" w:cs="Tahoma"/>
          <w:b/>
          <w:bCs/>
          <w:sz w:val="24"/>
          <w:szCs w:val="24"/>
          <w:lang w:eastAsia="en-GB"/>
        </w:rPr>
      </w:pPr>
      <w:r>
        <w:rPr>
          <w:rFonts w:ascii="Tahoma" w:hAnsi="Tahoma" w:cs="Tahoma"/>
          <w:b/>
          <w:bCs/>
          <w:sz w:val="24"/>
          <w:szCs w:val="24"/>
          <w:lang w:eastAsia="en-GB"/>
        </w:rPr>
        <w:br w:type="page"/>
      </w:r>
    </w:p>
    <w:p w14:paraId="39DE91A6" w14:textId="5F5BC40C" w:rsidR="00EE0521" w:rsidRDefault="00EE0521" w:rsidP="000A171D">
      <w:pPr>
        <w:autoSpaceDE w:val="0"/>
        <w:autoSpaceDN w:val="0"/>
        <w:adjustRightInd w:val="0"/>
        <w:spacing w:after="0" w:line="240" w:lineRule="auto"/>
        <w:jc w:val="both"/>
        <w:rPr>
          <w:rFonts w:ascii="Tahoma" w:hAnsi="Tahoma" w:cs="Tahoma"/>
          <w:b/>
          <w:bCs/>
          <w:sz w:val="24"/>
          <w:szCs w:val="24"/>
          <w:lang w:eastAsia="en-GB"/>
        </w:rPr>
      </w:pPr>
      <w:r w:rsidRPr="00EE0521">
        <w:rPr>
          <w:rFonts w:ascii="Tahoma" w:hAnsi="Tahoma" w:cs="Tahoma"/>
          <w:b/>
          <w:bCs/>
          <w:sz w:val="24"/>
          <w:szCs w:val="24"/>
          <w:lang w:eastAsia="en-GB"/>
        </w:rPr>
        <w:lastRenderedPageBreak/>
        <w:t>Caldicott Principles for handling personal confidential data:</w:t>
      </w:r>
    </w:p>
    <w:p w14:paraId="2A865889" w14:textId="77777777" w:rsidR="00EE0521" w:rsidRPr="00EE0521" w:rsidRDefault="00EE0521" w:rsidP="000A171D">
      <w:pPr>
        <w:autoSpaceDE w:val="0"/>
        <w:autoSpaceDN w:val="0"/>
        <w:adjustRightInd w:val="0"/>
        <w:spacing w:after="0" w:line="240" w:lineRule="auto"/>
        <w:jc w:val="both"/>
        <w:rPr>
          <w:rFonts w:ascii="Tahoma" w:hAnsi="Tahoma" w:cs="Tahoma"/>
          <w:iCs/>
          <w:sz w:val="36"/>
          <w:szCs w:val="36"/>
        </w:rPr>
      </w:pPr>
    </w:p>
    <w:p w14:paraId="7EFF4154" w14:textId="77777777" w:rsidR="00657B50" w:rsidRPr="007B33D4" w:rsidRDefault="00865B02" w:rsidP="000A171D">
      <w:pPr>
        <w:autoSpaceDE w:val="0"/>
        <w:autoSpaceDN w:val="0"/>
        <w:adjustRightInd w:val="0"/>
        <w:spacing w:after="0" w:line="240" w:lineRule="auto"/>
        <w:jc w:val="both"/>
        <w:rPr>
          <w:rFonts w:ascii="Tahoma" w:hAnsi="Tahoma" w:cs="Tahoma"/>
          <w:iCs/>
          <w:sz w:val="24"/>
          <w:szCs w:val="24"/>
        </w:rPr>
      </w:pPr>
      <w:r>
        <w:rPr>
          <w:rFonts w:ascii="Tahoma" w:hAnsi="Tahoma" w:cs="Tahoma"/>
          <w:iCs/>
          <w:sz w:val="24"/>
          <w:szCs w:val="24"/>
        </w:rPr>
        <w:t xml:space="preserve">The </w:t>
      </w:r>
      <w:r w:rsidR="00657B50" w:rsidRPr="007B33D4">
        <w:rPr>
          <w:rFonts w:ascii="Tahoma" w:hAnsi="Tahoma" w:cs="Tahoma"/>
          <w:iCs/>
          <w:sz w:val="24"/>
          <w:szCs w:val="24"/>
        </w:rPr>
        <w:t xml:space="preserve">Caldicott Report set out </w:t>
      </w:r>
      <w:proofErr w:type="gramStart"/>
      <w:r w:rsidR="00657B50" w:rsidRPr="007B33D4">
        <w:rPr>
          <w:rFonts w:ascii="Tahoma" w:hAnsi="Tahoma" w:cs="Tahoma"/>
          <w:iCs/>
          <w:sz w:val="24"/>
          <w:szCs w:val="24"/>
        </w:rPr>
        <w:t>a number of</w:t>
      </w:r>
      <w:proofErr w:type="gramEnd"/>
      <w:r w:rsidR="00657B50" w:rsidRPr="007B33D4">
        <w:rPr>
          <w:rFonts w:ascii="Tahoma" w:hAnsi="Tahoma" w:cs="Tahoma"/>
          <w:iCs/>
          <w:sz w:val="24"/>
          <w:szCs w:val="24"/>
        </w:rPr>
        <w:t xml:space="preserve"> general principles that health and social care organisations should use when reviewing its use of client information and these are set out below:</w:t>
      </w:r>
    </w:p>
    <w:p w14:paraId="217A313F" w14:textId="77777777" w:rsidR="00657B50" w:rsidRPr="004327C4" w:rsidRDefault="00657B50" w:rsidP="000A171D">
      <w:pPr>
        <w:numPr>
          <w:ilvl w:val="0"/>
          <w:numId w:val="16"/>
        </w:numPr>
        <w:jc w:val="both"/>
        <w:rPr>
          <w:rFonts w:ascii="Tahoma" w:hAnsi="Tahoma" w:cs="Tahoma"/>
          <w:bCs/>
          <w:sz w:val="24"/>
          <w:szCs w:val="24"/>
        </w:rPr>
      </w:pPr>
      <w:r w:rsidRPr="004327C4">
        <w:rPr>
          <w:rFonts w:ascii="Tahoma" w:hAnsi="Tahoma" w:cs="Tahoma"/>
          <w:bCs/>
          <w:sz w:val="24"/>
          <w:szCs w:val="24"/>
        </w:rPr>
        <w:t>Justify the purpose(s</w:t>
      </w:r>
      <w:r w:rsidR="00690B08" w:rsidRPr="004327C4">
        <w:rPr>
          <w:rFonts w:ascii="Tahoma" w:hAnsi="Tahoma" w:cs="Tahoma"/>
          <w:bCs/>
          <w:sz w:val="24"/>
          <w:szCs w:val="24"/>
        </w:rPr>
        <w:t>).</w:t>
      </w:r>
    </w:p>
    <w:p w14:paraId="67C00FEE" w14:textId="77777777" w:rsidR="00657B50" w:rsidRPr="004327C4" w:rsidRDefault="00657B50" w:rsidP="000A171D">
      <w:pPr>
        <w:numPr>
          <w:ilvl w:val="0"/>
          <w:numId w:val="16"/>
        </w:numPr>
        <w:jc w:val="both"/>
        <w:rPr>
          <w:rFonts w:ascii="Tahoma" w:hAnsi="Tahoma" w:cs="Tahoma"/>
          <w:bCs/>
          <w:sz w:val="24"/>
          <w:szCs w:val="24"/>
        </w:rPr>
      </w:pPr>
      <w:r w:rsidRPr="004327C4">
        <w:rPr>
          <w:rFonts w:ascii="Tahoma" w:hAnsi="Tahoma" w:cs="Tahoma"/>
          <w:bCs/>
          <w:sz w:val="24"/>
          <w:szCs w:val="24"/>
        </w:rPr>
        <w:t xml:space="preserve">Do not use personally identifiable information unless it is absolutely </w:t>
      </w:r>
      <w:r w:rsidR="00690B08" w:rsidRPr="004327C4">
        <w:rPr>
          <w:rFonts w:ascii="Tahoma" w:hAnsi="Tahoma" w:cs="Tahoma"/>
          <w:bCs/>
          <w:sz w:val="24"/>
          <w:szCs w:val="24"/>
        </w:rPr>
        <w:t>necessary.</w:t>
      </w:r>
    </w:p>
    <w:p w14:paraId="4E3019B1" w14:textId="77777777" w:rsidR="00657B50" w:rsidRPr="004327C4" w:rsidRDefault="00657B50" w:rsidP="000A171D">
      <w:pPr>
        <w:numPr>
          <w:ilvl w:val="0"/>
          <w:numId w:val="16"/>
        </w:numPr>
        <w:jc w:val="both"/>
        <w:rPr>
          <w:rFonts w:ascii="Tahoma" w:hAnsi="Tahoma" w:cs="Tahoma"/>
          <w:bCs/>
          <w:sz w:val="24"/>
          <w:szCs w:val="24"/>
        </w:rPr>
      </w:pPr>
      <w:r w:rsidRPr="004327C4">
        <w:rPr>
          <w:rFonts w:ascii="Tahoma" w:hAnsi="Tahoma" w:cs="Tahoma"/>
          <w:bCs/>
          <w:sz w:val="24"/>
          <w:szCs w:val="24"/>
        </w:rPr>
        <w:t xml:space="preserve">Use the minimum personally identifiable </w:t>
      </w:r>
      <w:r w:rsidR="00690B08" w:rsidRPr="004327C4">
        <w:rPr>
          <w:rFonts w:ascii="Tahoma" w:hAnsi="Tahoma" w:cs="Tahoma"/>
          <w:bCs/>
          <w:sz w:val="24"/>
          <w:szCs w:val="24"/>
        </w:rPr>
        <w:t>information.</w:t>
      </w:r>
    </w:p>
    <w:p w14:paraId="26567B49" w14:textId="77777777" w:rsidR="00657B50" w:rsidRPr="004327C4" w:rsidRDefault="00657B50" w:rsidP="000A171D">
      <w:pPr>
        <w:numPr>
          <w:ilvl w:val="0"/>
          <w:numId w:val="16"/>
        </w:numPr>
        <w:jc w:val="both"/>
        <w:rPr>
          <w:rFonts w:ascii="Tahoma" w:hAnsi="Tahoma" w:cs="Tahoma"/>
          <w:bCs/>
          <w:sz w:val="24"/>
          <w:szCs w:val="24"/>
        </w:rPr>
      </w:pPr>
      <w:r w:rsidRPr="004327C4">
        <w:rPr>
          <w:rFonts w:ascii="Tahoma" w:hAnsi="Tahoma" w:cs="Tahoma"/>
          <w:bCs/>
          <w:sz w:val="24"/>
          <w:szCs w:val="24"/>
        </w:rPr>
        <w:t xml:space="preserve">Access to personally identifiable information should be on a strict need to know </w:t>
      </w:r>
      <w:r w:rsidR="00690B08" w:rsidRPr="004327C4">
        <w:rPr>
          <w:rFonts w:ascii="Tahoma" w:hAnsi="Tahoma" w:cs="Tahoma"/>
          <w:bCs/>
          <w:sz w:val="24"/>
          <w:szCs w:val="24"/>
        </w:rPr>
        <w:t>basis.</w:t>
      </w:r>
    </w:p>
    <w:p w14:paraId="5EC46D25" w14:textId="77777777" w:rsidR="00657B50" w:rsidRPr="004327C4" w:rsidRDefault="00657B50" w:rsidP="000A171D">
      <w:pPr>
        <w:numPr>
          <w:ilvl w:val="0"/>
          <w:numId w:val="16"/>
        </w:numPr>
        <w:jc w:val="both"/>
        <w:rPr>
          <w:rFonts w:ascii="Tahoma" w:hAnsi="Tahoma" w:cs="Tahoma"/>
          <w:bCs/>
          <w:sz w:val="24"/>
          <w:szCs w:val="24"/>
        </w:rPr>
      </w:pPr>
      <w:r w:rsidRPr="004327C4">
        <w:rPr>
          <w:rFonts w:ascii="Tahoma" w:hAnsi="Tahoma" w:cs="Tahoma"/>
          <w:bCs/>
          <w:sz w:val="24"/>
          <w:szCs w:val="24"/>
        </w:rPr>
        <w:t xml:space="preserve">Everyone should be aware of their </w:t>
      </w:r>
      <w:r w:rsidR="00690B08" w:rsidRPr="004327C4">
        <w:rPr>
          <w:rFonts w:ascii="Tahoma" w:hAnsi="Tahoma" w:cs="Tahoma"/>
          <w:bCs/>
          <w:sz w:val="24"/>
          <w:szCs w:val="24"/>
        </w:rPr>
        <w:t>responsibilities.</w:t>
      </w:r>
    </w:p>
    <w:p w14:paraId="309C052D" w14:textId="77777777" w:rsidR="00657B50" w:rsidRDefault="00657B50" w:rsidP="000A171D">
      <w:pPr>
        <w:numPr>
          <w:ilvl w:val="0"/>
          <w:numId w:val="16"/>
        </w:numPr>
        <w:jc w:val="both"/>
        <w:rPr>
          <w:rFonts w:ascii="Tahoma" w:hAnsi="Tahoma" w:cs="Tahoma"/>
          <w:bCs/>
          <w:sz w:val="24"/>
          <w:szCs w:val="24"/>
        </w:rPr>
      </w:pPr>
      <w:r w:rsidRPr="004327C4">
        <w:rPr>
          <w:rFonts w:ascii="Tahoma" w:hAnsi="Tahoma" w:cs="Tahoma"/>
          <w:bCs/>
          <w:sz w:val="24"/>
          <w:szCs w:val="24"/>
        </w:rPr>
        <w:t xml:space="preserve">Understand and comply with the </w:t>
      </w:r>
      <w:r w:rsidR="00690B08" w:rsidRPr="004327C4">
        <w:rPr>
          <w:rFonts w:ascii="Tahoma" w:hAnsi="Tahoma" w:cs="Tahoma"/>
          <w:bCs/>
          <w:sz w:val="24"/>
          <w:szCs w:val="24"/>
        </w:rPr>
        <w:t>law.</w:t>
      </w:r>
    </w:p>
    <w:p w14:paraId="6C7F55ED" w14:textId="77777777" w:rsidR="00690B08" w:rsidRDefault="00690B08" w:rsidP="000A171D">
      <w:pPr>
        <w:numPr>
          <w:ilvl w:val="0"/>
          <w:numId w:val="16"/>
        </w:numPr>
        <w:jc w:val="both"/>
        <w:rPr>
          <w:rFonts w:ascii="Tahoma" w:hAnsi="Tahoma" w:cs="Tahoma"/>
          <w:bCs/>
          <w:sz w:val="24"/>
          <w:szCs w:val="24"/>
        </w:rPr>
      </w:pPr>
      <w:r>
        <w:rPr>
          <w:rFonts w:ascii="Tahoma" w:hAnsi="Tahoma" w:cs="Tahoma"/>
          <w:bCs/>
          <w:sz w:val="24"/>
          <w:szCs w:val="24"/>
        </w:rPr>
        <w:t>The duty to share information can be as important as the duty to protect a service users’ confidentiality.</w:t>
      </w:r>
    </w:p>
    <w:p w14:paraId="6C106958" w14:textId="77777777" w:rsidR="00E61FBD" w:rsidRDefault="006D53C0" w:rsidP="00E61FBD">
      <w:pPr>
        <w:jc w:val="both"/>
        <w:rPr>
          <w:rFonts w:ascii="Tahoma" w:hAnsi="Tahoma" w:cs="Tahoma"/>
          <w:b/>
          <w:sz w:val="28"/>
          <w:szCs w:val="28"/>
        </w:rPr>
      </w:pPr>
      <w:r w:rsidRPr="00D74CEE">
        <w:rPr>
          <w:rFonts w:ascii="Tahoma" w:hAnsi="Tahoma" w:cs="Tahoma"/>
          <w:b/>
          <w:sz w:val="28"/>
          <w:szCs w:val="28"/>
        </w:rPr>
        <w:t>CONFIDENTIALITY</w:t>
      </w:r>
    </w:p>
    <w:p w14:paraId="4C33AFF6" w14:textId="51EF22DC" w:rsidR="00D74CEE" w:rsidRPr="00B45A98" w:rsidRDefault="00D74CEE" w:rsidP="00E61FBD">
      <w:pPr>
        <w:jc w:val="both"/>
        <w:rPr>
          <w:rFonts w:ascii="Tahoma" w:hAnsi="Tahoma" w:cs="Tahoma"/>
          <w:b/>
          <w:sz w:val="28"/>
          <w:szCs w:val="28"/>
        </w:rPr>
      </w:pPr>
      <w:r w:rsidRPr="00B45A98">
        <w:rPr>
          <w:rFonts w:ascii="Tahoma" w:hAnsi="Tahoma" w:cs="Tahoma"/>
          <w:b/>
          <w:sz w:val="28"/>
          <w:szCs w:val="28"/>
        </w:rPr>
        <w:t>Policy</w:t>
      </w:r>
    </w:p>
    <w:p w14:paraId="4CA645BC" w14:textId="77777777" w:rsidR="00851696" w:rsidRPr="00851696" w:rsidRDefault="00851696" w:rsidP="00851696">
      <w:pPr>
        <w:autoSpaceDE w:val="0"/>
        <w:autoSpaceDN w:val="0"/>
        <w:adjustRightInd w:val="0"/>
        <w:spacing w:after="0" w:line="240" w:lineRule="auto"/>
        <w:rPr>
          <w:rFonts w:ascii="Tahoma" w:hAnsi="Tahoma" w:cs="Tahoma"/>
          <w:sz w:val="24"/>
          <w:szCs w:val="24"/>
          <w:lang w:eastAsia="en-GB"/>
        </w:rPr>
      </w:pPr>
      <w:r w:rsidRPr="00851696">
        <w:rPr>
          <w:rFonts w:ascii="Tahoma" w:hAnsi="Tahoma" w:cs="Tahoma"/>
          <w:sz w:val="24"/>
          <w:szCs w:val="24"/>
          <w:lang w:eastAsia="en-GB"/>
        </w:rPr>
        <w:t>Following the publication of the Caldicott Review in March 2013, the Health &amp; Social Care</w:t>
      </w:r>
    </w:p>
    <w:p w14:paraId="21CE2560" w14:textId="77777777" w:rsidR="00851696" w:rsidRPr="00851696" w:rsidRDefault="00851696" w:rsidP="00851696">
      <w:pPr>
        <w:autoSpaceDE w:val="0"/>
        <w:autoSpaceDN w:val="0"/>
        <w:adjustRightInd w:val="0"/>
        <w:spacing w:after="0" w:line="240" w:lineRule="auto"/>
        <w:rPr>
          <w:rFonts w:ascii="Tahoma" w:hAnsi="Tahoma" w:cs="Tahoma"/>
          <w:sz w:val="24"/>
          <w:szCs w:val="24"/>
          <w:lang w:eastAsia="en-GB"/>
        </w:rPr>
      </w:pPr>
      <w:r w:rsidRPr="00851696">
        <w:rPr>
          <w:rFonts w:ascii="Tahoma" w:hAnsi="Tahoma" w:cs="Tahoma"/>
          <w:sz w:val="24"/>
          <w:szCs w:val="24"/>
          <w:lang w:eastAsia="en-GB"/>
        </w:rPr>
        <w:t>Information Centre published “A guide to confidentiality in health and social care” which</w:t>
      </w:r>
    </w:p>
    <w:p w14:paraId="7C7C92D0" w14:textId="77777777" w:rsidR="00851696" w:rsidRPr="00851696" w:rsidRDefault="00851696" w:rsidP="00851696">
      <w:pPr>
        <w:jc w:val="both"/>
        <w:rPr>
          <w:rFonts w:ascii="Tahoma" w:hAnsi="Tahoma" w:cs="Tahoma"/>
          <w:b/>
          <w:sz w:val="28"/>
          <w:szCs w:val="28"/>
        </w:rPr>
      </w:pPr>
      <w:r w:rsidRPr="00851696">
        <w:rPr>
          <w:rFonts w:ascii="Tahoma" w:hAnsi="Tahoma" w:cs="Tahoma"/>
          <w:sz w:val="24"/>
          <w:szCs w:val="24"/>
          <w:lang w:eastAsia="en-GB"/>
        </w:rPr>
        <w:t>identified five rules for treating confidential information with respect:</w:t>
      </w:r>
    </w:p>
    <w:p w14:paraId="52192594" w14:textId="77777777" w:rsidR="00E61FBD" w:rsidRPr="00E61FBD" w:rsidRDefault="00E61FBD" w:rsidP="00E61FBD">
      <w:pPr>
        <w:numPr>
          <w:ilvl w:val="0"/>
          <w:numId w:val="29"/>
        </w:numPr>
        <w:spacing w:before="100" w:beforeAutospacing="1" w:after="0" w:line="240" w:lineRule="auto"/>
        <w:rPr>
          <w:rFonts w:ascii="Tahoma" w:eastAsia="Times New Roman" w:hAnsi="Tahoma" w:cs="Tahoma"/>
          <w:sz w:val="24"/>
          <w:szCs w:val="24"/>
          <w:lang w:eastAsia="en-GB"/>
        </w:rPr>
      </w:pPr>
      <w:r w:rsidRPr="00E61FBD">
        <w:rPr>
          <w:rFonts w:ascii="Tahoma" w:eastAsia="Times New Roman" w:hAnsi="Tahoma" w:cs="Tahoma"/>
          <w:sz w:val="24"/>
          <w:szCs w:val="24"/>
          <w:lang w:eastAsia="en-GB"/>
        </w:rPr>
        <w:t xml:space="preserve">All confidential information about a </w:t>
      </w:r>
      <w:r>
        <w:rPr>
          <w:rFonts w:ascii="Tahoma" w:eastAsia="Times New Roman" w:hAnsi="Tahoma" w:cs="Tahoma"/>
          <w:sz w:val="24"/>
          <w:szCs w:val="24"/>
          <w:lang w:eastAsia="en-GB"/>
        </w:rPr>
        <w:t>service user</w:t>
      </w:r>
      <w:r w:rsidRPr="00E61FBD">
        <w:rPr>
          <w:rFonts w:ascii="Tahoma" w:eastAsia="Times New Roman" w:hAnsi="Tahoma" w:cs="Tahoma"/>
          <w:sz w:val="24"/>
          <w:szCs w:val="24"/>
          <w:lang w:eastAsia="en-GB"/>
        </w:rPr>
        <w:t xml:space="preserve"> should be treated respectfully and their rights to confidentiality should be </w:t>
      </w:r>
      <w:proofErr w:type="gramStart"/>
      <w:r w:rsidRPr="00E61FBD">
        <w:rPr>
          <w:rFonts w:ascii="Tahoma" w:eastAsia="Times New Roman" w:hAnsi="Tahoma" w:cs="Tahoma"/>
          <w:sz w:val="24"/>
          <w:szCs w:val="24"/>
          <w:lang w:eastAsia="en-GB"/>
        </w:rPr>
        <w:t>respected at all times</w:t>
      </w:r>
      <w:proofErr w:type="gramEnd"/>
    </w:p>
    <w:p w14:paraId="29C38DE3" w14:textId="77777777" w:rsidR="00E61FBD" w:rsidRPr="00E61FBD" w:rsidRDefault="00E61FBD" w:rsidP="00E61FBD">
      <w:pPr>
        <w:numPr>
          <w:ilvl w:val="0"/>
          <w:numId w:val="29"/>
        </w:numPr>
        <w:spacing w:before="100" w:beforeAutospacing="1" w:after="0" w:line="240" w:lineRule="auto"/>
        <w:rPr>
          <w:rFonts w:ascii="Tahoma" w:eastAsia="Times New Roman" w:hAnsi="Tahoma" w:cs="Tahoma"/>
          <w:sz w:val="24"/>
          <w:szCs w:val="24"/>
          <w:lang w:eastAsia="en-GB"/>
        </w:rPr>
      </w:pPr>
      <w:r w:rsidRPr="00E61FBD">
        <w:rPr>
          <w:rFonts w:ascii="Tahoma" w:eastAsia="Times New Roman" w:hAnsi="Tahoma" w:cs="Tahoma"/>
          <w:sz w:val="24"/>
          <w:szCs w:val="24"/>
          <w:lang w:eastAsia="en-GB"/>
        </w:rPr>
        <w:t>Confidential information about a</w:t>
      </w:r>
      <w:r>
        <w:rPr>
          <w:rFonts w:ascii="Tahoma" w:eastAsia="Times New Roman" w:hAnsi="Tahoma" w:cs="Tahoma"/>
          <w:sz w:val="24"/>
          <w:szCs w:val="24"/>
          <w:lang w:eastAsia="en-GB"/>
        </w:rPr>
        <w:t xml:space="preserve"> service user</w:t>
      </w:r>
      <w:r w:rsidRPr="00E61FBD">
        <w:rPr>
          <w:rFonts w:ascii="Tahoma" w:eastAsia="Times New Roman" w:hAnsi="Tahoma" w:cs="Tahoma"/>
          <w:sz w:val="24"/>
          <w:szCs w:val="24"/>
          <w:lang w:eastAsia="en-GB"/>
        </w:rPr>
        <w:t xml:space="preserve"> should be shared by a </w:t>
      </w:r>
      <w:r>
        <w:rPr>
          <w:rFonts w:ascii="Tahoma" w:eastAsia="Times New Roman" w:hAnsi="Tahoma" w:cs="Tahoma"/>
          <w:sz w:val="24"/>
          <w:szCs w:val="24"/>
          <w:lang w:eastAsia="en-GB"/>
        </w:rPr>
        <w:t>housing</w:t>
      </w:r>
      <w:r w:rsidRPr="00E61FBD">
        <w:rPr>
          <w:rFonts w:ascii="Tahoma" w:eastAsia="Times New Roman" w:hAnsi="Tahoma" w:cs="Tahoma"/>
          <w:sz w:val="24"/>
          <w:szCs w:val="24"/>
          <w:lang w:eastAsia="en-GB"/>
        </w:rPr>
        <w:t xml:space="preserve"> team only when it is necessary for the safety and wellbeing of the </w:t>
      </w:r>
      <w:r>
        <w:rPr>
          <w:rFonts w:ascii="Tahoma" w:eastAsia="Times New Roman" w:hAnsi="Tahoma" w:cs="Tahoma"/>
          <w:sz w:val="24"/>
          <w:szCs w:val="24"/>
          <w:lang w:eastAsia="en-GB"/>
        </w:rPr>
        <w:t>service user</w:t>
      </w:r>
    </w:p>
    <w:p w14:paraId="4E26FF40" w14:textId="77777777" w:rsidR="00E61FBD" w:rsidRPr="00E61FBD" w:rsidRDefault="00E61FBD" w:rsidP="00E61FBD">
      <w:pPr>
        <w:numPr>
          <w:ilvl w:val="0"/>
          <w:numId w:val="29"/>
        </w:numPr>
        <w:spacing w:before="100" w:beforeAutospacing="1" w:after="0" w:line="240" w:lineRule="auto"/>
        <w:rPr>
          <w:rFonts w:ascii="Tahoma" w:eastAsia="Times New Roman" w:hAnsi="Tahoma" w:cs="Tahoma"/>
          <w:sz w:val="24"/>
          <w:szCs w:val="24"/>
          <w:lang w:eastAsia="en-GB"/>
        </w:rPr>
      </w:pPr>
      <w:r w:rsidRPr="00E61FBD">
        <w:rPr>
          <w:rFonts w:ascii="Tahoma" w:eastAsia="Times New Roman" w:hAnsi="Tahoma" w:cs="Tahoma"/>
          <w:sz w:val="24"/>
          <w:szCs w:val="24"/>
          <w:lang w:eastAsia="en-GB"/>
        </w:rPr>
        <w:t>Any confidential information shared for the benefit of a community should remain anonymous</w:t>
      </w:r>
    </w:p>
    <w:p w14:paraId="491B2685" w14:textId="77777777" w:rsidR="00E61FBD" w:rsidRPr="00E61FBD" w:rsidRDefault="00E61FBD" w:rsidP="00E61FBD">
      <w:pPr>
        <w:numPr>
          <w:ilvl w:val="0"/>
          <w:numId w:val="29"/>
        </w:numPr>
        <w:spacing w:before="100" w:beforeAutospacing="1" w:after="0" w:line="240" w:lineRule="auto"/>
        <w:rPr>
          <w:rFonts w:ascii="Tahoma" w:eastAsia="Times New Roman" w:hAnsi="Tahoma" w:cs="Tahoma"/>
          <w:sz w:val="24"/>
          <w:szCs w:val="24"/>
          <w:lang w:eastAsia="en-GB"/>
        </w:rPr>
      </w:pPr>
      <w:r w:rsidRPr="00E61FBD">
        <w:rPr>
          <w:rFonts w:ascii="Tahoma" w:eastAsia="Times New Roman" w:hAnsi="Tahoma" w:cs="Tahoma"/>
          <w:sz w:val="24"/>
          <w:szCs w:val="24"/>
          <w:lang w:eastAsia="en-GB"/>
        </w:rPr>
        <w:t>An individual has the right to object to their confidential information being shared. This right should always be respected</w:t>
      </w:r>
    </w:p>
    <w:p w14:paraId="31A1A837" w14:textId="77777777" w:rsidR="00E61FBD" w:rsidRPr="00E61FBD" w:rsidRDefault="00E61FBD" w:rsidP="00E61FBD">
      <w:pPr>
        <w:numPr>
          <w:ilvl w:val="0"/>
          <w:numId w:val="29"/>
        </w:numPr>
        <w:spacing w:before="100" w:beforeAutospacing="1" w:after="0" w:line="240" w:lineRule="auto"/>
        <w:rPr>
          <w:rFonts w:ascii="Tahoma" w:eastAsia="Times New Roman" w:hAnsi="Tahoma" w:cs="Tahoma"/>
          <w:sz w:val="24"/>
          <w:szCs w:val="24"/>
          <w:lang w:eastAsia="en-GB"/>
        </w:rPr>
      </w:pPr>
      <w:r w:rsidRPr="00E61FBD">
        <w:rPr>
          <w:rFonts w:ascii="Tahoma" w:eastAsia="Times New Roman" w:hAnsi="Tahoma" w:cs="Tahoma"/>
          <w:sz w:val="24"/>
          <w:szCs w:val="24"/>
          <w:lang w:eastAsia="en-GB"/>
        </w:rPr>
        <w:t xml:space="preserve">It is an organisation’s responsibility to implement </w:t>
      </w:r>
      <w:r w:rsidR="00690B08">
        <w:rPr>
          <w:rFonts w:ascii="Tahoma" w:eastAsia="Times New Roman" w:hAnsi="Tahoma" w:cs="Tahoma"/>
          <w:sz w:val="24"/>
          <w:szCs w:val="24"/>
          <w:lang w:eastAsia="en-GB"/>
        </w:rPr>
        <w:t xml:space="preserve">a </w:t>
      </w:r>
      <w:r w:rsidRPr="00E61FBD">
        <w:rPr>
          <w:rFonts w:ascii="Tahoma" w:eastAsia="Times New Roman" w:hAnsi="Tahoma" w:cs="Tahoma"/>
          <w:sz w:val="24"/>
          <w:szCs w:val="24"/>
          <w:lang w:eastAsia="en-GB"/>
        </w:rPr>
        <w:t>confidentiality polic</w:t>
      </w:r>
      <w:r w:rsidR="00690B08">
        <w:rPr>
          <w:rFonts w:ascii="Tahoma" w:eastAsia="Times New Roman" w:hAnsi="Tahoma" w:cs="Tahoma"/>
          <w:sz w:val="24"/>
          <w:szCs w:val="24"/>
          <w:lang w:eastAsia="en-GB"/>
        </w:rPr>
        <w:t>y</w:t>
      </w:r>
      <w:r w:rsidRPr="00E61FBD">
        <w:rPr>
          <w:rFonts w:ascii="Tahoma" w:eastAsia="Times New Roman" w:hAnsi="Tahoma" w:cs="Tahoma"/>
          <w:sz w:val="24"/>
          <w:szCs w:val="24"/>
          <w:lang w:eastAsia="en-GB"/>
        </w:rPr>
        <w:t xml:space="preserve"> with any procedures necessary to ensure this confidentiality</w:t>
      </w:r>
    </w:p>
    <w:p w14:paraId="21BF0F0A" w14:textId="77777777" w:rsidR="00851696" w:rsidRDefault="00851696" w:rsidP="00851696">
      <w:pPr>
        <w:autoSpaceDE w:val="0"/>
        <w:autoSpaceDN w:val="0"/>
        <w:adjustRightInd w:val="0"/>
        <w:spacing w:after="0" w:line="240" w:lineRule="auto"/>
        <w:rPr>
          <w:rFonts w:ascii="Arial" w:hAnsi="Arial" w:cs="Arial"/>
          <w:b/>
          <w:bCs/>
          <w:lang w:eastAsia="en-GB"/>
        </w:rPr>
      </w:pPr>
    </w:p>
    <w:p w14:paraId="39B0A9EE" w14:textId="77777777" w:rsidR="00851696" w:rsidRPr="00851696" w:rsidRDefault="00851696" w:rsidP="006D53C0">
      <w:pPr>
        <w:autoSpaceDE w:val="0"/>
        <w:autoSpaceDN w:val="0"/>
        <w:adjustRightInd w:val="0"/>
        <w:spacing w:after="0" w:line="240" w:lineRule="auto"/>
        <w:jc w:val="both"/>
        <w:rPr>
          <w:rFonts w:ascii="Tahoma" w:hAnsi="Tahoma" w:cs="Tahoma"/>
          <w:b/>
          <w:bCs/>
          <w:sz w:val="24"/>
          <w:szCs w:val="24"/>
          <w:lang w:eastAsia="en-GB"/>
        </w:rPr>
      </w:pPr>
      <w:r w:rsidRPr="00851696">
        <w:rPr>
          <w:rFonts w:ascii="Tahoma" w:hAnsi="Tahoma" w:cs="Tahoma"/>
          <w:b/>
          <w:bCs/>
          <w:sz w:val="24"/>
          <w:szCs w:val="24"/>
          <w:lang w:eastAsia="en-GB"/>
        </w:rPr>
        <w:t>Service User Confidentiality</w:t>
      </w:r>
    </w:p>
    <w:p w14:paraId="4973EB3F" w14:textId="77777777" w:rsidR="00E61FBD" w:rsidRDefault="00851696" w:rsidP="006D53C0">
      <w:pPr>
        <w:autoSpaceDE w:val="0"/>
        <w:autoSpaceDN w:val="0"/>
        <w:adjustRightInd w:val="0"/>
        <w:spacing w:after="0" w:line="240" w:lineRule="auto"/>
        <w:jc w:val="both"/>
        <w:rPr>
          <w:rFonts w:ascii="Tahoma" w:hAnsi="Tahoma" w:cs="Tahoma"/>
          <w:sz w:val="24"/>
          <w:szCs w:val="24"/>
          <w:lang w:eastAsia="en-GB"/>
        </w:rPr>
      </w:pPr>
      <w:r w:rsidRPr="00851696">
        <w:rPr>
          <w:rFonts w:ascii="Tahoma" w:hAnsi="Tahoma" w:cs="Tahoma"/>
          <w:sz w:val="24"/>
          <w:szCs w:val="24"/>
          <w:lang w:eastAsia="en-GB"/>
        </w:rPr>
        <w:t xml:space="preserve">Information is collected from </w:t>
      </w:r>
      <w:r w:rsidR="006D53C0">
        <w:rPr>
          <w:rFonts w:ascii="Tahoma" w:hAnsi="Tahoma" w:cs="Tahoma"/>
          <w:sz w:val="24"/>
          <w:szCs w:val="24"/>
          <w:lang w:eastAsia="en-GB"/>
        </w:rPr>
        <w:t>service users</w:t>
      </w:r>
      <w:r w:rsidRPr="00851696">
        <w:rPr>
          <w:rFonts w:ascii="Tahoma" w:hAnsi="Tahoma" w:cs="Tahoma"/>
          <w:sz w:val="24"/>
          <w:szCs w:val="24"/>
          <w:lang w:eastAsia="en-GB"/>
        </w:rPr>
        <w:t xml:space="preserve"> in confidence and attracts a common law duty of</w:t>
      </w:r>
      <w:r w:rsidR="006D53C0">
        <w:rPr>
          <w:rFonts w:ascii="Tahoma" w:hAnsi="Tahoma" w:cs="Tahoma"/>
          <w:sz w:val="24"/>
          <w:szCs w:val="24"/>
          <w:lang w:eastAsia="en-GB"/>
        </w:rPr>
        <w:t xml:space="preserve"> </w:t>
      </w:r>
      <w:r w:rsidRPr="00851696">
        <w:rPr>
          <w:rFonts w:ascii="Tahoma" w:hAnsi="Tahoma" w:cs="Tahoma"/>
          <w:sz w:val="24"/>
          <w:szCs w:val="24"/>
          <w:lang w:eastAsia="en-GB"/>
        </w:rPr>
        <w:t>confidence until it has been effectively anonymised. This legal duty prohibits information use</w:t>
      </w:r>
      <w:r>
        <w:rPr>
          <w:rFonts w:ascii="Tahoma" w:hAnsi="Tahoma" w:cs="Tahoma"/>
          <w:sz w:val="24"/>
          <w:szCs w:val="24"/>
          <w:lang w:eastAsia="en-GB"/>
        </w:rPr>
        <w:t xml:space="preserve"> </w:t>
      </w:r>
      <w:r w:rsidRPr="00851696">
        <w:rPr>
          <w:rFonts w:ascii="Tahoma" w:hAnsi="Tahoma" w:cs="Tahoma"/>
          <w:sz w:val="24"/>
          <w:szCs w:val="24"/>
          <w:lang w:eastAsia="en-GB"/>
        </w:rPr>
        <w:t>and disclosure without consent – effectively providing individuals with a degree of control</w:t>
      </w:r>
      <w:r>
        <w:rPr>
          <w:rFonts w:ascii="Tahoma" w:hAnsi="Tahoma" w:cs="Tahoma"/>
          <w:sz w:val="24"/>
          <w:szCs w:val="24"/>
          <w:lang w:eastAsia="en-GB"/>
        </w:rPr>
        <w:t xml:space="preserve"> </w:t>
      </w:r>
      <w:r w:rsidRPr="00851696">
        <w:rPr>
          <w:rFonts w:ascii="Tahoma" w:hAnsi="Tahoma" w:cs="Tahoma"/>
          <w:sz w:val="24"/>
          <w:szCs w:val="24"/>
          <w:lang w:eastAsia="en-GB"/>
        </w:rPr>
        <w:t>over who sees information they provide in confidence. This duty can only be overridden if</w:t>
      </w:r>
      <w:r w:rsidR="006D53C0">
        <w:rPr>
          <w:rFonts w:ascii="Tahoma" w:hAnsi="Tahoma" w:cs="Tahoma"/>
          <w:sz w:val="24"/>
          <w:szCs w:val="24"/>
          <w:lang w:eastAsia="en-GB"/>
        </w:rPr>
        <w:t xml:space="preserve"> </w:t>
      </w:r>
      <w:r w:rsidRPr="00851696">
        <w:rPr>
          <w:rFonts w:ascii="Tahoma" w:hAnsi="Tahoma" w:cs="Tahoma"/>
          <w:sz w:val="24"/>
          <w:szCs w:val="24"/>
          <w:lang w:eastAsia="en-GB"/>
        </w:rPr>
        <w:t>there is a statutory requirement, a court order, or if there is a robust public interest</w:t>
      </w:r>
      <w:r w:rsidR="006D53C0">
        <w:rPr>
          <w:rFonts w:ascii="Tahoma" w:hAnsi="Tahoma" w:cs="Tahoma"/>
          <w:sz w:val="24"/>
          <w:szCs w:val="24"/>
          <w:lang w:eastAsia="en-GB"/>
        </w:rPr>
        <w:t xml:space="preserve"> </w:t>
      </w:r>
      <w:r w:rsidRPr="00851696">
        <w:rPr>
          <w:rFonts w:ascii="Tahoma" w:hAnsi="Tahoma" w:cs="Tahoma"/>
          <w:sz w:val="24"/>
          <w:szCs w:val="24"/>
          <w:lang w:eastAsia="en-GB"/>
        </w:rPr>
        <w:t>justification.</w:t>
      </w:r>
    </w:p>
    <w:p w14:paraId="4E9B946C" w14:textId="77777777" w:rsidR="00996293" w:rsidRDefault="00996293" w:rsidP="006D53C0">
      <w:pPr>
        <w:autoSpaceDE w:val="0"/>
        <w:autoSpaceDN w:val="0"/>
        <w:adjustRightInd w:val="0"/>
        <w:spacing w:after="0" w:line="240" w:lineRule="auto"/>
        <w:jc w:val="both"/>
        <w:rPr>
          <w:rFonts w:ascii="Tahoma" w:hAnsi="Tahoma" w:cs="Tahoma"/>
          <w:sz w:val="24"/>
          <w:szCs w:val="24"/>
          <w:lang w:eastAsia="en-GB"/>
        </w:rPr>
      </w:pPr>
    </w:p>
    <w:p w14:paraId="6DB15F71" w14:textId="77777777" w:rsidR="00B45A98" w:rsidRDefault="00B45A98">
      <w:pPr>
        <w:spacing w:after="0" w:line="240" w:lineRule="auto"/>
        <w:rPr>
          <w:rFonts w:ascii="Tahoma" w:hAnsi="Tahoma" w:cs="Tahoma"/>
          <w:b/>
          <w:bCs/>
          <w:sz w:val="28"/>
          <w:szCs w:val="28"/>
          <w:lang w:eastAsia="en-GB"/>
        </w:rPr>
      </w:pPr>
      <w:r>
        <w:rPr>
          <w:rFonts w:ascii="Tahoma" w:hAnsi="Tahoma" w:cs="Tahoma"/>
          <w:b/>
          <w:bCs/>
          <w:sz w:val="28"/>
          <w:szCs w:val="28"/>
          <w:lang w:eastAsia="en-GB"/>
        </w:rPr>
        <w:br w:type="page"/>
      </w:r>
    </w:p>
    <w:p w14:paraId="46206F45" w14:textId="7A2161C9" w:rsidR="00996293" w:rsidRPr="00B45A98" w:rsidRDefault="00996293" w:rsidP="006D53C0">
      <w:pPr>
        <w:autoSpaceDE w:val="0"/>
        <w:autoSpaceDN w:val="0"/>
        <w:adjustRightInd w:val="0"/>
        <w:spacing w:after="0" w:line="240" w:lineRule="auto"/>
        <w:jc w:val="both"/>
        <w:rPr>
          <w:rFonts w:ascii="Tahoma" w:hAnsi="Tahoma" w:cs="Tahoma"/>
          <w:b/>
          <w:bCs/>
          <w:sz w:val="28"/>
          <w:szCs w:val="28"/>
        </w:rPr>
      </w:pPr>
      <w:r w:rsidRPr="00B45A98">
        <w:rPr>
          <w:rFonts w:ascii="Tahoma" w:hAnsi="Tahoma" w:cs="Tahoma"/>
          <w:b/>
          <w:bCs/>
          <w:sz w:val="28"/>
          <w:szCs w:val="28"/>
          <w:lang w:eastAsia="en-GB"/>
        </w:rPr>
        <w:lastRenderedPageBreak/>
        <w:t>Procedure</w:t>
      </w:r>
    </w:p>
    <w:p w14:paraId="7F14BD47" w14:textId="77777777" w:rsidR="00A46D4B" w:rsidRDefault="00A46D4B" w:rsidP="00690B08">
      <w:pPr>
        <w:spacing w:after="0"/>
        <w:jc w:val="both"/>
        <w:rPr>
          <w:rFonts w:ascii="Tahoma" w:hAnsi="Tahoma" w:cs="Tahoma"/>
          <w:sz w:val="24"/>
          <w:szCs w:val="24"/>
        </w:rPr>
      </w:pPr>
    </w:p>
    <w:p w14:paraId="59AE547D" w14:textId="77777777" w:rsidR="00690B08" w:rsidRDefault="00A46D4B" w:rsidP="00690B08">
      <w:pPr>
        <w:spacing w:after="0"/>
        <w:jc w:val="both"/>
        <w:rPr>
          <w:rFonts w:ascii="Tahoma" w:hAnsi="Tahoma" w:cs="Tahoma"/>
          <w:sz w:val="24"/>
          <w:szCs w:val="24"/>
        </w:rPr>
      </w:pPr>
      <w:r w:rsidRPr="00A46D4B">
        <w:rPr>
          <w:rFonts w:ascii="Tahoma" w:hAnsi="Tahoma" w:cs="Tahoma"/>
          <w:sz w:val="24"/>
          <w:szCs w:val="24"/>
        </w:rPr>
        <w:t xml:space="preserve">On </w:t>
      </w:r>
      <w:r>
        <w:rPr>
          <w:rFonts w:ascii="Tahoma" w:hAnsi="Tahoma" w:cs="Tahoma"/>
          <w:sz w:val="24"/>
          <w:szCs w:val="24"/>
        </w:rPr>
        <w:t xml:space="preserve">entering a LEAP service </w:t>
      </w:r>
      <w:r w:rsidRPr="00A46D4B">
        <w:rPr>
          <w:rFonts w:ascii="Tahoma" w:hAnsi="Tahoma" w:cs="Tahoma"/>
          <w:sz w:val="24"/>
          <w:szCs w:val="24"/>
        </w:rPr>
        <w:t xml:space="preserve">or on first contact, all </w:t>
      </w:r>
      <w:r>
        <w:rPr>
          <w:rFonts w:ascii="Tahoma" w:hAnsi="Tahoma" w:cs="Tahoma"/>
          <w:sz w:val="24"/>
          <w:szCs w:val="24"/>
        </w:rPr>
        <w:t>service users</w:t>
      </w:r>
      <w:r w:rsidRPr="00A46D4B">
        <w:rPr>
          <w:rFonts w:ascii="Tahoma" w:hAnsi="Tahoma" w:cs="Tahoma"/>
          <w:sz w:val="24"/>
          <w:szCs w:val="24"/>
        </w:rPr>
        <w:t xml:space="preserve"> should be asked which relatives, friends or carers they wish to </w:t>
      </w:r>
      <w:r>
        <w:rPr>
          <w:rFonts w:ascii="Tahoma" w:hAnsi="Tahoma" w:cs="Tahoma"/>
          <w:sz w:val="24"/>
          <w:szCs w:val="24"/>
        </w:rPr>
        <w:t>be their Next of Kin and what informat</w:t>
      </w:r>
      <w:r w:rsidRPr="00A46D4B">
        <w:rPr>
          <w:rFonts w:ascii="Tahoma" w:hAnsi="Tahoma" w:cs="Tahoma"/>
          <w:sz w:val="24"/>
          <w:szCs w:val="24"/>
        </w:rPr>
        <w:t xml:space="preserve">ion regarding </w:t>
      </w:r>
      <w:r>
        <w:rPr>
          <w:rFonts w:ascii="Tahoma" w:hAnsi="Tahoma" w:cs="Tahoma"/>
          <w:sz w:val="24"/>
          <w:szCs w:val="24"/>
        </w:rPr>
        <w:t>their service they would like to share and when</w:t>
      </w:r>
      <w:r w:rsidRPr="00A46D4B">
        <w:rPr>
          <w:rFonts w:ascii="Tahoma" w:hAnsi="Tahoma" w:cs="Tahoma"/>
          <w:sz w:val="24"/>
          <w:szCs w:val="24"/>
        </w:rPr>
        <w:t xml:space="preserve">, and those they specifically do not give permission to receive information. </w:t>
      </w:r>
    </w:p>
    <w:p w14:paraId="0FEC1774" w14:textId="77777777" w:rsidR="00A46D4B" w:rsidRDefault="00A46D4B" w:rsidP="00690B08">
      <w:pPr>
        <w:spacing w:after="0"/>
        <w:jc w:val="both"/>
        <w:rPr>
          <w:rFonts w:ascii="Tahoma" w:hAnsi="Tahoma" w:cs="Tahoma"/>
          <w:b/>
          <w:bCs/>
          <w:sz w:val="24"/>
          <w:szCs w:val="24"/>
        </w:rPr>
      </w:pPr>
    </w:p>
    <w:p w14:paraId="6F4C8106" w14:textId="77777777" w:rsidR="00A46D4B" w:rsidRDefault="00A46D4B" w:rsidP="00690B08">
      <w:pPr>
        <w:spacing w:after="0"/>
        <w:jc w:val="both"/>
        <w:rPr>
          <w:rFonts w:ascii="Tahoma" w:hAnsi="Tahoma" w:cs="Tahoma"/>
          <w:b/>
          <w:bCs/>
          <w:sz w:val="24"/>
          <w:szCs w:val="24"/>
        </w:rPr>
      </w:pPr>
      <w:r w:rsidRPr="00A46D4B">
        <w:rPr>
          <w:rFonts w:ascii="Tahoma" w:hAnsi="Tahoma" w:cs="Tahoma"/>
          <w:b/>
          <w:bCs/>
          <w:sz w:val="24"/>
          <w:szCs w:val="24"/>
        </w:rPr>
        <w:t xml:space="preserve">In all cases, the wishes expressed must be appropriately documented in the </w:t>
      </w:r>
      <w:r>
        <w:rPr>
          <w:rFonts w:ascii="Tahoma" w:hAnsi="Tahoma" w:cs="Tahoma"/>
          <w:b/>
          <w:bCs/>
          <w:sz w:val="24"/>
          <w:szCs w:val="24"/>
        </w:rPr>
        <w:t>service user</w:t>
      </w:r>
      <w:r w:rsidRPr="00A46D4B">
        <w:rPr>
          <w:rFonts w:ascii="Tahoma" w:hAnsi="Tahoma" w:cs="Tahoma"/>
          <w:b/>
          <w:bCs/>
          <w:sz w:val="24"/>
          <w:szCs w:val="24"/>
        </w:rPr>
        <w:t>’s records.</w:t>
      </w:r>
    </w:p>
    <w:p w14:paraId="64FEB2BF" w14:textId="77777777" w:rsidR="00A46D4B" w:rsidRDefault="00A46D4B" w:rsidP="00690B08">
      <w:pPr>
        <w:spacing w:after="0"/>
        <w:jc w:val="both"/>
        <w:rPr>
          <w:rFonts w:ascii="Tahoma" w:hAnsi="Tahoma" w:cs="Tahoma"/>
          <w:b/>
          <w:bCs/>
          <w:sz w:val="24"/>
          <w:szCs w:val="24"/>
        </w:rPr>
      </w:pPr>
    </w:p>
    <w:p w14:paraId="1A1C3510" w14:textId="77777777" w:rsidR="00A46D4B" w:rsidRDefault="00A46D4B" w:rsidP="00690B08">
      <w:pPr>
        <w:spacing w:after="0"/>
        <w:jc w:val="both"/>
        <w:rPr>
          <w:rFonts w:ascii="Tahoma" w:hAnsi="Tahoma" w:cs="Tahoma"/>
          <w:b/>
          <w:bCs/>
          <w:sz w:val="24"/>
          <w:szCs w:val="24"/>
        </w:rPr>
      </w:pPr>
      <w:r>
        <w:rPr>
          <w:rFonts w:ascii="Tahoma" w:hAnsi="Tahoma" w:cs="Tahoma"/>
          <w:b/>
          <w:bCs/>
          <w:sz w:val="24"/>
          <w:szCs w:val="24"/>
        </w:rPr>
        <w:t>Staff Confidentiality</w:t>
      </w:r>
    </w:p>
    <w:p w14:paraId="472C5AF6" w14:textId="77777777" w:rsidR="00082050" w:rsidRDefault="00082050" w:rsidP="00690B08">
      <w:pPr>
        <w:spacing w:after="0"/>
        <w:jc w:val="both"/>
        <w:rPr>
          <w:rFonts w:ascii="Tahoma" w:hAnsi="Tahoma" w:cs="Tahoma"/>
          <w:sz w:val="24"/>
          <w:szCs w:val="24"/>
        </w:rPr>
      </w:pPr>
      <w:r w:rsidRPr="00082050">
        <w:rPr>
          <w:rFonts w:ascii="Tahoma" w:hAnsi="Tahoma" w:cs="Tahoma"/>
          <w:sz w:val="24"/>
          <w:szCs w:val="24"/>
        </w:rPr>
        <w:t xml:space="preserve">All staff are required to keep confidential any information regarding </w:t>
      </w:r>
      <w:r>
        <w:rPr>
          <w:rFonts w:ascii="Tahoma" w:hAnsi="Tahoma" w:cs="Tahoma"/>
          <w:sz w:val="24"/>
          <w:szCs w:val="24"/>
        </w:rPr>
        <w:t>service user’s</w:t>
      </w:r>
      <w:r w:rsidRPr="00082050">
        <w:rPr>
          <w:rFonts w:ascii="Tahoma" w:hAnsi="Tahoma" w:cs="Tahoma"/>
          <w:sz w:val="24"/>
          <w:szCs w:val="24"/>
        </w:rPr>
        <w:t xml:space="preserve"> and staff, only informing those that have a need to know. </w:t>
      </w:r>
      <w:proofErr w:type="gramStart"/>
      <w:r w:rsidRPr="00082050">
        <w:rPr>
          <w:rFonts w:ascii="Tahoma" w:hAnsi="Tahoma" w:cs="Tahoma"/>
          <w:sz w:val="24"/>
          <w:szCs w:val="24"/>
        </w:rPr>
        <w:t>In particular, telephone</w:t>
      </w:r>
      <w:proofErr w:type="gramEnd"/>
      <w:r w:rsidRPr="00082050">
        <w:rPr>
          <w:rFonts w:ascii="Tahoma" w:hAnsi="Tahoma" w:cs="Tahoma"/>
          <w:sz w:val="24"/>
          <w:szCs w:val="24"/>
        </w:rPr>
        <w:t xml:space="preserve"> conversations and electronic communications should be conducted in a confidential manner</w:t>
      </w:r>
      <w:r>
        <w:rPr>
          <w:rFonts w:ascii="Tahoma" w:hAnsi="Tahoma" w:cs="Tahoma"/>
          <w:sz w:val="24"/>
          <w:szCs w:val="24"/>
        </w:rPr>
        <w:t>.</w:t>
      </w:r>
    </w:p>
    <w:p w14:paraId="0BAA7965" w14:textId="77777777" w:rsidR="00082050" w:rsidRDefault="00082050" w:rsidP="00690B08">
      <w:pPr>
        <w:spacing w:after="0"/>
        <w:jc w:val="both"/>
        <w:rPr>
          <w:rFonts w:ascii="Tahoma" w:hAnsi="Tahoma" w:cs="Tahoma"/>
          <w:sz w:val="24"/>
          <w:szCs w:val="24"/>
        </w:rPr>
      </w:pPr>
    </w:p>
    <w:p w14:paraId="25FFCBFE" w14:textId="77777777" w:rsidR="00A46D4B" w:rsidRPr="00082050" w:rsidRDefault="00082050" w:rsidP="00690B08">
      <w:pPr>
        <w:spacing w:after="0"/>
        <w:jc w:val="both"/>
        <w:rPr>
          <w:rFonts w:ascii="Tahoma" w:hAnsi="Tahoma" w:cs="Tahoma"/>
          <w:sz w:val="24"/>
          <w:szCs w:val="24"/>
        </w:rPr>
      </w:pPr>
      <w:r w:rsidRPr="00082050">
        <w:rPr>
          <w:rFonts w:ascii="Tahoma" w:hAnsi="Tahoma" w:cs="Tahoma"/>
          <w:sz w:val="24"/>
          <w:szCs w:val="24"/>
        </w:rPr>
        <w:t xml:space="preserve">Confidential information must not be disclosed to unauthorised parties without prior discussion and confirmation with a senior manager </w:t>
      </w:r>
      <w:r>
        <w:rPr>
          <w:rFonts w:ascii="Tahoma" w:hAnsi="Tahoma" w:cs="Tahoma"/>
          <w:sz w:val="24"/>
          <w:szCs w:val="24"/>
        </w:rPr>
        <w:t>within LEAP</w:t>
      </w:r>
      <w:r w:rsidRPr="00082050">
        <w:rPr>
          <w:rFonts w:ascii="Tahoma" w:hAnsi="Tahoma" w:cs="Tahoma"/>
          <w:sz w:val="24"/>
          <w:szCs w:val="24"/>
        </w:rPr>
        <w:t>. Staff must not process any personal information in contravention of the GDPR/DPA 18.</w:t>
      </w:r>
    </w:p>
    <w:p w14:paraId="6141A0DE" w14:textId="77777777" w:rsidR="00082050" w:rsidRDefault="00082050" w:rsidP="00690B08">
      <w:pPr>
        <w:spacing w:after="0"/>
        <w:jc w:val="both"/>
        <w:rPr>
          <w:rFonts w:ascii="Tahoma" w:hAnsi="Tahoma" w:cs="Tahoma"/>
          <w:sz w:val="24"/>
          <w:szCs w:val="24"/>
        </w:rPr>
      </w:pPr>
    </w:p>
    <w:p w14:paraId="2DC55D6F" w14:textId="77777777" w:rsidR="00082050" w:rsidRPr="00082050" w:rsidRDefault="00082050" w:rsidP="00690B08">
      <w:pPr>
        <w:spacing w:after="0"/>
        <w:jc w:val="both"/>
        <w:rPr>
          <w:rFonts w:ascii="Tahoma" w:hAnsi="Tahoma" w:cs="Tahoma"/>
          <w:b/>
          <w:bCs/>
          <w:sz w:val="28"/>
          <w:szCs w:val="28"/>
        </w:rPr>
      </w:pPr>
      <w:r w:rsidRPr="00082050">
        <w:rPr>
          <w:rFonts w:ascii="Tahoma" w:hAnsi="Tahoma" w:cs="Tahoma"/>
          <w:sz w:val="24"/>
          <w:szCs w:val="24"/>
        </w:rPr>
        <w:t>Any breaches of these requirements will potentially be regarded as serious misconduct and as such may result in disciplinary action.</w:t>
      </w:r>
    </w:p>
    <w:p w14:paraId="079E3DAD" w14:textId="77777777" w:rsidR="002B1D79" w:rsidRDefault="002B1D79" w:rsidP="00690B08">
      <w:pPr>
        <w:spacing w:after="0"/>
        <w:jc w:val="both"/>
      </w:pPr>
    </w:p>
    <w:p w14:paraId="5CB0BADC" w14:textId="77777777" w:rsidR="002B1D79" w:rsidRDefault="002B1D79" w:rsidP="00690B08">
      <w:pPr>
        <w:spacing w:after="0"/>
        <w:jc w:val="both"/>
        <w:rPr>
          <w:rFonts w:ascii="Tahoma" w:hAnsi="Tahoma" w:cs="Tahoma"/>
          <w:sz w:val="24"/>
          <w:szCs w:val="24"/>
        </w:rPr>
      </w:pPr>
      <w:r w:rsidRPr="002B1D79">
        <w:rPr>
          <w:rFonts w:ascii="Tahoma" w:hAnsi="Tahoma" w:cs="Tahoma"/>
          <w:b/>
          <w:bCs/>
          <w:sz w:val="24"/>
          <w:szCs w:val="24"/>
        </w:rPr>
        <w:t>Exemptions to confidentiality</w:t>
      </w:r>
      <w:r w:rsidRPr="002B1D79">
        <w:rPr>
          <w:rFonts w:ascii="Tahoma" w:hAnsi="Tahoma" w:cs="Tahoma"/>
          <w:sz w:val="24"/>
          <w:szCs w:val="24"/>
        </w:rPr>
        <w:t xml:space="preserve"> </w:t>
      </w:r>
    </w:p>
    <w:p w14:paraId="02FD7FCA" w14:textId="77777777" w:rsidR="00E15B96" w:rsidRDefault="002B1D79" w:rsidP="00690B08">
      <w:pPr>
        <w:spacing w:after="0"/>
        <w:jc w:val="both"/>
        <w:rPr>
          <w:rFonts w:ascii="Tahoma" w:hAnsi="Tahoma" w:cs="Tahoma"/>
          <w:sz w:val="24"/>
          <w:szCs w:val="24"/>
        </w:rPr>
      </w:pPr>
      <w:r w:rsidRPr="002B1D79">
        <w:rPr>
          <w:rFonts w:ascii="Tahoma" w:hAnsi="Tahoma" w:cs="Tahoma"/>
          <w:sz w:val="24"/>
          <w:szCs w:val="24"/>
        </w:rPr>
        <w:t xml:space="preserve">In certain circumstances personal information may be disclosed and guidance is below. However, it is vital in each case that staff </w:t>
      </w:r>
      <w:r w:rsidR="00603628" w:rsidRPr="002B1D79">
        <w:rPr>
          <w:rFonts w:ascii="Tahoma" w:hAnsi="Tahoma" w:cs="Tahoma"/>
          <w:sz w:val="24"/>
          <w:szCs w:val="24"/>
        </w:rPr>
        <w:t>assess</w:t>
      </w:r>
      <w:r w:rsidRPr="002B1D79">
        <w:rPr>
          <w:rFonts w:ascii="Tahoma" w:hAnsi="Tahoma" w:cs="Tahoma"/>
          <w:sz w:val="24"/>
          <w:szCs w:val="24"/>
        </w:rPr>
        <w:t xml:space="preserve"> the need to disclose the information and document that the information has been released to whom and for what reason. If they are in any doubt, they should seek advice from </w:t>
      </w:r>
      <w:r>
        <w:rPr>
          <w:rFonts w:ascii="Tahoma" w:hAnsi="Tahoma" w:cs="Tahoma"/>
          <w:sz w:val="24"/>
          <w:szCs w:val="24"/>
        </w:rPr>
        <w:t>a Senior</w:t>
      </w:r>
      <w:r w:rsidRPr="002B1D79">
        <w:rPr>
          <w:rFonts w:ascii="Tahoma" w:hAnsi="Tahoma" w:cs="Tahoma"/>
          <w:sz w:val="24"/>
          <w:szCs w:val="24"/>
        </w:rPr>
        <w:t xml:space="preserve"> Manager</w:t>
      </w:r>
      <w:r>
        <w:rPr>
          <w:rFonts w:ascii="Tahoma" w:hAnsi="Tahoma" w:cs="Tahoma"/>
          <w:sz w:val="24"/>
          <w:szCs w:val="24"/>
        </w:rPr>
        <w:t>.</w:t>
      </w:r>
    </w:p>
    <w:p w14:paraId="521C1125" w14:textId="77777777" w:rsidR="002B1D79" w:rsidRDefault="002B1D79" w:rsidP="00690B08">
      <w:pPr>
        <w:spacing w:after="0"/>
        <w:jc w:val="both"/>
        <w:rPr>
          <w:rFonts w:ascii="Tahoma" w:hAnsi="Tahoma" w:cs="Tahoma"/>
          <w:sz w:val="24"/>
          <w:szCs w:val="24"/>
        </w:rPr>
      </w:pPr>
    </w:p>
    <w:p w14:paraId="19CA8B18" w14:textId="77777777" w:rsidR="002B1D79" w:rsidRDefault="002B1D79" w:rsidP="00690B08">
      <w:pPr>
        <w:spacing w:after="0"/>
        <w:jc w:val="both"/>
        <w:rPr>
          <w:rFonts w:ascii="Tahoma" w:hAnsi="Tahoma" w:cs="Tahoma"/>
          <w:sz w:val="24"/>
          <w:szCs w:val="24"/>
        </w:rPr>
      </w:pPr>
      <w:r w:rsidRPr="002B1D79">
        <w:rPr>
          <w:rFonts w:ascii="Tahoma" w:hAnsi="Tahoma" w:cs="Tahoma"/>
          <w:sz w:val="24"/>
          <w:szCs w:val="24"/>
        </w:rPr>
        <w:t xml:space="preserve">Circumstances where the subject's right to confidentiality may be overridden are rare. Examples of these situations are: </w:t>
      </w:r>
    </w:p>
    <w:p w14:paraId="0A46C940" w14:textId="77777777" w:rsidR="002B1D79" w:rsidRPr="00B45A98" w:rsidRDefault="002B1D79" w:rsidP="002B1D79">
      <w:pPr>
        <w:numPr>
          <w:ilvl w:val="0"/>
          <w:numId w:val="31"/>
        </w:numPr>
        <w:spacing w:after="0"/>
        <w:jc w:val="both"/>
        <w:rPr>
          <w:rFonts w:ascii="Tahoma" w:hAnsi="Tahoma" w:cs="Tahoma"/>
          <w:sz w:val="24"/>
          <w:szCs w:val="24"/>
        </w:rPr>
      </w:pPr>
      <w:r w:rsidRPr="00B45A98">
        <w:rPr>
          <w:rFonts w:ascii="Tahoma" w:hAnsi="Tahoma" w:cs="Tahoma"/>
          <w:sz w:val="24"/>
          <w:szCs w:val="24"/>
        </w:rPr>
        <w:t xml:space="preserve">Where the subject's life may be in danger, or cases in which s/he may not be capable of forming an appropriate decision </w:t>
      </w:r>
    </w:p>
    <w:p w14:paraId="58A35232" w14:textId="77777777" w:rsidR="002B1D79" w:rsidRPr="00B45A98" w:rsidRDefault="002B1D79" w:rsidP="002B1D79">
      <w:pPr>
        <w:numPr>
          <w:ilvl w:val="0"/>
          <w:numId w:val="31"/>
        </w:numPr>
        <w:spacing w:after="0"/>
        <w:jc w:val="both"/>
        <w:rPr>
          <w:rFonts w:ascii="Tahoma" w:hAnsi="Tahoma" w:cs="Tahoma"/>
          <w:b/>
          <w:sz w:val="24"/>
          <w:szCs w:val="24"/>
        </w:rPr>
      </w:pPr>
      <w:r w:rsidRPr="00B45A98">
        <w:rPr>
          <w:rFonts w:ascii="Tahoma" w:hAnsi="Tahoma" w:cs="Tahoma"/>
          <w:sz w:val="24"/>
          <w:szCs w:val="24"/>
        </w:rPr>
        <w:t xml:space="preserve">Where there is </w:t>
      </w:r>
      <w:r w:rsidR="00603628" w:rsidRPr="00B45A98">
        <w:rPr>
          <w:rFonts w:ascii="Tahoma" w:hAnsi="Tahoma" w:cs="Tahoma"/>
          <w:sz w:val="24"/>
          <w:szCs w:val="24"/>
        </w:rPr>
        <w:t>danger</w:t>
      </w:r>
      <w:r w:rsidRPr="00B45A98">
        <w:rPr>
          <w:rFonts w:ascii="Tahoma" w:hAnsi="Tahoma" w:cs="Tahoma"/>
          <w:sz w:val="24"/>
          <w:szCs w:val="24"/>
        </w:rPr>
        <w:t xml:space="preserve"> to other people, where the rights of others may supersede those of the subject, for example a risk to children or the serious misuse of drugs</w:t>
      </w:r>
    </w:p>
    <w:p w14:paraId="0C953FFA" w14:textId="77777777" w:rsidR="002B1D79" w:rsidRPr="00B45A98" w:rsidRDefault="002B1D79" w:rsidP="002B1D79">
      <w:pPr>
        <w:numPr>
          <w:ilvl w:val="0"/>
          <w:numId w:val="31"/>
        </w:numPr>
        <w:spacing w:after="0"/>
        <w:jc w:val="both"/>
        <w:rPr>
          <w:rFonts w:ascii="Tahoma" w:hAnsi="Tahoma" w:cs="Tahoma"/>
          <w:b/>
          <w:sz w:val="24"/>
          <w:szCs w:val="24"/>
        </w:rPr>
      </w:pPr>
      <w:r w:rsidRPr="00B45A98">
        <w:rPr>
          <w:rFonts w:ascii="Tahoma" w:hAnsi="Tahoma" w:cs="Tahoma"/>
          <w:sz w:val="24"/>
          <w:szCs w:val="24"/>
        </w:rPr>
        <w:t xml:space="preserve">Where there is a serious threat to the staff </w:t>
      </w:r>
    </w:p>
    <w:p w14:paraId="54C41E4E" w14:textId="77777777" w:rsidR="002B1D79" w:rsidRPr="00B45A98" w:rsidRDefault="002B1D79" w:rsidP="002B1D79">
      <w:pPr>
        <w:numPr>
          <w:ilvl w:val="0"/>
          <w:numId w:val="31"/>
        </w:numPr>
        <w:spacing w:after="0"/>
        <w:jc w:val="both"/>
        <w:rPr>
          <w:rFonts w:ascii="Tahoma" w:hAnsi="Tahoma" w:cs="Tahoma"/>
          <w:b/>
          <w:sz w:val="24"/>
          <w:szCs w:val="24"/>
        </w:rPr>
      </w:pPr>
      <w:r w:rsidRPr="00B45A98">
        <w:rPr>
          <w:rFonts w:ascii="Tahoma" w:hAnsi="Tahoma" w:cs="Tahoma"/>
          <w:sz w:val="24"/>
          <w:szCs w:val="24"/>
        </w:rPr>
        <w:t xml:space="preserve">Where there is a serious threat to the community </w:t>
      </w:r>
    </w:p>
    <w:p w14:paraId="02CB70EE" w14:textId="77777777" w:rsidR="002B1D79" w:rsidRPr="00B45A98" w:rsidRDefault="002B1D79" w:rsidP="002B1D79">
      <w:pPr>
        <w:numPr>
          <w:ilvl w:val="0"/>
          <w:numId w:val="31"/>
        </w:numPr>
        <w:spacing w:after="0"/>
        <w:jc w:val="both"/>
        <w:rPr>
          <w:rFonts w:ascii="Tahoma" w:hAnsi="Tahoma" w:cs="Tahoma"/>
          <w:b/>
          <w:sz w:val="24"/>
          <w:szCs w:val="24"/>
        </w:rPr>
      </w:pPr>
      <w:r w:rsidRPr="00B45A98">
        <w:rPr>
          <w:rFonts w:ascii="Tahoma" w:hAnsi="Tahoma" w:cs="Tahoma"/>
          <w:sz w:val="24"/>
          <w:szCs w:val="24"/>
        </w:rPr>
        <w:t>In other exceptional circumstances, based on professional consideration and consultation.</w:t>
      </w:r>
    </w:p>
    <w:p w14:paraId="51B7FEBA" w14:textId="77777777" w:rsidR="002B1D79" w:rsidRPr="00B45A98" w:rsidRDefault="002B1D79" w:rsidP="002B1D79">
      <w:pPr>
        <w:numPr>
          <w:ilvl w:val="0"/>
          <w:numId w:val="31"/>
        </w:numPr>
        <w:spacing w:after="0"/>
        <w:jc w:val="both"/>
        <w:rPr>
          <w:rFonts w:ascii="Tahoma" w:hAnsi="Tahoma" w:cs="Tahoma"/>
          <w:b/>
          <w:sz w:val="24"/>
          <w:szCs w:val="24"/>
        </w:rPr>
      </w:pPr>
      <w:r w:rsidRPr="00B45A98">
        <w:rPr>
          <w:rFonts w:ascii="Tahoma" w:hAnsi="Tahoma" w:cs="Tahoma"/>
          <w:sz w:val="24"/>
          <w:szCs w:val="24"/>
        </w:rPr>
        <w:t>Evidence of child abuse</w:t>
      </w:r>
    </w:p>
    <w:p w14:paraId="1AB3FC1E" w14:textId="77777777" w:rsidR="002B1D79" w:rsidRPr="00B45A98" w:rsidRDefault="002B1D79" w:rsidP="002B1D79">
      <w:pPr>
        <w:numPr>
          <w:ilvl w:val="0"/>
          <w:numId w:val="31"/>
        </w:numPr>
        <w:spacing w:after="0"/>
        <w:jc w:val="both"/>
        <w:rPr>
          <w:rFonts w:ascii="Tahoma" w:hAnsi="Tahoma" w:cs="Tahoma"/>
          <w:b/>
          <w:sz w:val="24"/>
          <w:szCs w:val="24"/>
        </w:rPr>
      </w:pPr>
      <w:r w:rsidRPr="00B45A98">
        <w:rPr>
          <w:rFonts w:ascii="Tahoma" w:hAnsi="Tahoma" w:cs="Tahoma"/>
          <w:sz w:val="24"/>
          <w:szCs w:val="24"/>
        </w:rPr>
        <w:t>Prevention/detection of a serious crime – Crime and Disorder Act 1998</w:t>
      </w:r>
    </w:p>
    <w:p w14:paraId="05DBCD83" w14:textId="77777777" w:rsidR="002B1D79" w:rsidRDefault="002B1D79" w:rsidP="007615DF">
      <w:pPr>
        <w:spacing w:after="0"/>
        <w:jc w:val="both"/>
        <w:rPr>
          <w:rFonts w:ascii="Tahoma" w:hAnsi="Tahoma" w:cs="Tahoma"/>
          <w:sz w:val="24"/>
          <w:szCs w:val="24"/>
        </w:rPr>
      </w:pPr>
    </w:p>
    <w:p w14:paraId="5C67E06C" w14:textId="77777777" w:rsidR="007615DF" w:rsidRDefault="007615DF" w:rsidP="007615DF">
      <w:pPr>
        <w:spacing w:after="0"/>
        <w:jc w:val="both"/>
        <w:rPr>
          <w:rFonts w:ascii="Tahoma" w:hAnsi="Tahoma" w:cs="Tahoma"/>
          <w:sz w:val="24"/>
          <w:szCs w:val="24"/>
        </w:rPr>
      </w:pPr>
      <w:r>
        <w:rPr>
          <w:rFonts w:ascii="Tahoma" w:hAnsi="Tahoma" w:cs="Tahoma"/>
          <w:sz w:val="24"/>
          <w:szCs w:val="24"/>
        </w:rPr>
        <w:lastRenderedPageBreak/>
        <w:t>LEAP will support any staff who, after careful consideration, professional judgement, and has sought guidance from a senior manager, can satisfactorily justify and has documented any decision to disclose or withhold information against the wishes of a service user.</w:t>
      </w:r>
    </w:p>
    <w:p w14:paraId="1819742A" w14:textId="77777777" w:rsidR="00311A51" w:rsidRDefault="00311A51" w:rsidP="007615DF">
      <w:pPr>
        <w:spacing w:after="0"/>
        <w:jc w:val="both"/>
        <w:rPr>
          <w:rFonts w:ascii="Tahoma" w:hAnsi="Tahoma" w:cs="Tahoma"/>
          <w:sz w:val="24"/>
          <w:szCs w:val="24"/>
        </w:rPr>
      </w:pPr>
    </w:p>
    <w:p w14:paraId="5D52591B" w14:textId="77777777" w:rsidR="007615DF" w:rsidRPr="002B1D79" w:rsidRDefault="007615DF" w:rsidP="007615DF">
      <w:pPr>
        <w:spacing w:after="0"/>
        <w:jc w:val="both"/>
        <w:rPr>
          <w:rFonts w:ascii="Tahoma" w:hAnsi="Tahoma" w:cs="Tahoma"/>
          <w:b/>
          <w:sz w:val="32"/>
          <w:szCs w:val="32"/>
        </w:rPr>
      </w:pPr>
    </w:p>
    <w:p w14:paraId="3B315BD7" w14:textId="77777777" w:rsidR="00D24489" w:rsidRPr="00EC1D24" w:rsidRDefault="00D24489" w:rsidP="00EC1D24">
      <w:pPr>
        <w:jc w:val="both"/>
        <w:rPr>
          <w:rFonts w:ascii="Tahoma" w:hAnsi="Tahoma" w:cs="Tahoma"/>
          <w:b/>
          <w:bCs/>
          <w:sz w:val="24"/>
          <w:szCs w:val="24"/>
        </w:rPr>
      </w:pPr>
      <w:r w:rsidRPr="00D24489">
        <w:rPr>
          <w:rFonts w:ascii="Tahoma" w:hAnsi="Tahoma" w:cs="Tahoma"/>
          <w:b/>
          <w:bCs/>
          <w:sz w:val="24"/>
          <w:szCs w:val="24"/>
        </w:rPr>
        <w:t xml:space="preserve">LINKS WITH OTHER </w:t>
      </w:r>
      <w:r w:rsidR="002C60A1">
        <w:rPr>
          <w:rFonts w:ascii="Tahoma" w:hAnsi="Tahoma" w:cs="Tahoma"/>
          <w:b/>
          <w:bCs/>
          <w:sz w:val="24"/>
          <w:szCs w:val="24"/>
        </w:rPr>
        <w:t>LEAP</w:t>
      </w:r>
      <w:r w:rsidRPr="00D24489">
        <w:rPr>
          <w:rFonts w:ascii="Tahoma" w:hAnsi="Tahoma" w:cs="Tahoma"/>
          <w:b/>
          <w:bCs/>
          <w:sz w:val="24"/>
          <w:szCs w:val="24"/>
        </w:rPr>
        <w:t xml:space="preserve"> POLICIES</w:t>
      </w:r>
    </w:p>
    <w:p w14:paraId="6F9D2AAF" w14:textId="77777777" w:rsidR="008B6332" w:rsidRDefault="008B6332" w:rsidP="008B6332">
      <w:pPr>
        <w:numPr>
          <w:ilvl w:val="0"/>
          <w:numId w:val="20"/>
        </w:numPr>
        <w:jc w:val="both"/>
        <w:rPr>
          <w:rFonts w:ascii="Tahoma" w:hAnsi="Tahoma" w:cs="Tahoma"/>
          <w:sz w:val="24"/>
          <w:szCs w:val="24"/>
        </w:rPr>
      </w:pPr>
      <w:r>
        <w:rPr>
          <w:rFonts w:ascii="Tahoma" w:hAnsi="Tahoma" w:cs="Tahoma"/>
          <w:sz w:val="24"/>
          <w:szCs w:val="24"/>
        </w:rPr>
        <w:t>Information Sharing</w:t>
      </w:r>
    </w:p>
    <w:p w14:paraId="7B7B64C5" w14:textId="77777777" w:rsidR="005C5A74" w:rsidRDefault="005C5A74" w:rsidP="008B6332">
      <w:pPr>
        <w:numPr>
          <w:ilvl w:val="0"/>
          <w:numId w:val="20"/>
        </w:numPr>
        <w:jc w:val="both"/>
        <w:rPr>
          <w:rFonts w:ascii="Tahoma" w:hAnsi="Tahoma" w:cs="Tahoma"/>
          <w:sz w:val="24"/>
          <w:szCs w:val="24"/>
        </w:rPr>
      </w:pPr>
      <w:r>
        <w:rPr>
          <w:rFonts w:ascii="Tahoma" w:hAnsi="Tahoma" w:cs="Tahoma"/>
          <w:sz w:val="24"/>
          <w:szCs w:val="24"/>
        </w:rPr>
        <w:t>Safeguarding</w:t>
      </w:r>
    </w:p>
    <w:p w14:paraId="47D5DAAB" w14:textId="7720A49B" w:rsidR="008B6332" w:rsidRPr="00B45A98" w:rsidRDefault="008B6332" w:rsidP="008B6332">
      <w:pPr>
        <w:numPr>
          <w:ilvl w:val="0"/>
          <w:numId w:val="20"/>
        </w:numPr>
        <w:jc w:val="both"/>
        <w:rPr>
          <w:rFonts w:ascii="Tahoma" w:hAnsi="Tahoma" w:cs="Tahoma"/>
          <w:sz w:val="24"/>
          <w:szCs w:val="24"/>
        </w:rPr>
      </w:pPr>
      <w:r w:rsidRPr="00B45A98">
        <w:rPr>
          <w:rFonts w:ascii="Tahoma" w:hAnsi="Tahoma" w:cs="Tahoma"/>
          <w:sz w:val="24"/>
          <w:szCs w:val="24"/>
        </w:rPr>
        <w:t xml:space="preserve">Clear Screen and Desk </w:t>
      </w:r>
      <w:r w:rsidR="006A7811" w:rsidRPr="00B45A98">
        <w:rPr>
          <w:rFonts w:ascii="Tahoma" w:hAnsi="Tahoma" w:cs="Tahoma"/>
          <w:sz w:val="24"/>
          <w:szCs w:val="24"/>
        </w:rPr>
        <w:t xml:space="preserve">(Separated </w:t>
      </w:r>
      <w:r w:rsidR="0049413B" w:rsidRPr="00B45A98">
        <w:rPr>
          <w:rFonts w:ascii="Tahoma" w:hAnsi="Tahoma" w:cs="Tahoma"/>
          <w:sz w:val="24"/>
          <w:szCs w:val="24"/>
        </w:rPr>
        <w:t>from the above)</w:t>
      </w:r>
    </w:p>
    <w:p w14:paraId="7232AAC2" w14:textId="77777777" w:rsidR="008B6332" w:rsidRDefault="008B6332" w:rsidP="008B6332">
      <w:pPr>
        <w:numPr>
          <w:ilvl w:val="0"/>
          <w:numId w:val="20"/>
        </w:numPr>
        <w:jc w:val="both"/>
        <w:rPr>
          <w:rFonts w:ascii="Tahoma" w:hAnsi="Tahoma" w:cs="Tahoma"/>
          <w:sz w:val="24"/>
          <w:szCs w:val="24"/>
        </w:rPr>
      </w:pPr>
      <w:r>
        <w:rPr>
          <w:rFonts w:ascii="Tahoma" w:hAnsi="Tahoma" w:cs="Tahoma"/>
          <w:sz w:val="24"/>
          <w:szCs w:val="24"/>
        </w:rPr>
        <w:t>Access to Records</w:t>
      </w:r>
    </w:p>
    <w:p w14:paraId="1CCDD01C" w14:textId="77777777" w:rsidR="008B6332" w:rsidRDefault="008B6332" w:rsidP="008B6332">
      <w:pPr>
        <w:numPr>
          <w:ilvl w:val="0"/>
          <w:numId w:val="20"/>
        </w:numPr>
        <w:jc w:val="both"/>
        <w:rPr>
          <w:rFonts w:ascii="Tahoma" w:hAnsi="Tahoma" w:cs="Tahoma"/>
          <w:sz w:val="24"/>
          <w:szCs w:val="24"/>
        </w:rPr>
      </w:pPr>
      <w:r>
        <w:rPr>
          <w:rFonts w:ascii="Tahoma" w:hAnsi="Tahoma" w:cs="Tahoma"/>
          <w:sz w:val="24"/>
          <w:szCs w:val="24"/>
        </w:rPr>
        <w:t>Creating Records</w:t>
      </w:r>
    </w:p>
    <w:p w14:paraId="1EB590ED" w14:textId="77777777" w:rsidR="008B6332" w:rsidRDefault="00EC1D24" w:rsidP="008B6332">
      <w:pPr>
        <w:numPr>
          <w:ilvl w:val="0"/>
          <w:numId w:val="20"/>
        </w:numPr>
        <w:jc w:val="both"/>
        <w:rPr>
          <w:rFonts w:ascii="Tahoma" w:hAnsi="Tahoma" w:cs="Tahoma"/>
          <w:sz w:val="24"/>
          <w:szCs w:val="24"/>
        </w:rPr>
      </w:pPr>
      <w:r>
        <w:rPr>
          <w:rFonts w:ascii="Tahoma" w:hAnsi="Tahoma" w:cs="Tahoma"/>
          <w:sz w:val="24"/>
          <w:szCs w:val="24"/>
        </w:rPr>
        <w:t>Storage and Security of Information</w:t>
      </w:r>
    </w:p>
    <w:p w14:paraId="368583E7" w14:textId="77777777" w:rsidR="00EC1D24" w:rsidRDefault="00EC1D24" w:rsidP="008B6332">
      <w:pPr>
        <w:numPr>
          <w:ilvl w:val="0"/>
          <w:numId w:val="20"/>
        </w:numPr>
        <w:jc w:val="both"/>
        <w:rPr>
          <w:rFonts w:ascii="Tahoma" w:hAnsi="Tahoma" w:cs="Tahoma"/>
          <w:sz w:val="24"/>
          <w:szCs w:val="24"/>
        </w:rPr>
      </w:pPr>
      <w:r>
        <w:rPr>
          <w:rFonts w:ascii="Tahoma" w:hAnsi="Tahoma" w:cs="Tahoma"/>
          <w:sz w:val="24"/>
          <w:szCs w:val="24"/>
        </w:rPr>
        <w:t>Remote Access and Mobile Working</w:t>
      </w:r>
    </w:p>
    <w:p w14:paraId="3B220A69" w14:textId="77777777" w:rsidR="00EC1D24" w:rsidRDefault="00EC1D24" w:rsidP="008B6332">
      <w:pPr>
        <w:numPr>
          <w:ilvl w:val="0"/>
          <w:numId w:val="20"/>
        </w:numPr>
        <w:jc w:val="both"/>
        <w:rPr>
          <w:rFonts w:ascii="Tahoma" w:hAnsi="Tahoma" w:cs="Tahoma"/>
          <w:sz w:val="24"/>
          <w:szCs w:val="24"/>
        </w:rPr>
      </w:pPr>
      <w:r>
        <w:rPr>
          <w:rFonts w:ascii="Tahoma" w:hAnsi="Tahoma" w:cs="Tahoma"/>
          <w:sz w:val="24"/>
          <w:szCs w:val="24"/>
        </w:rPr>
        <w:t>Data Retention</w:t>
      </w:r>
    </w:p>
    <w:p w14:paraId="754FB7B2" w14:textId="77777777" w:rsidR="00EC1D24" w:rsidRPr="00EC1D24" w:rsidRDefault="00EC1D24" w:rsidP="00F255BD">
      <w:pPr>
        <w:jc w:val="both"/>
        <w:rPr>
          <w:rFonts w:ascii="Tahoma" w:hAnsi="Tahoma" w:cs="Tahoma"/>
          <w:b/>
          <w:bCs/>
          <w:sz w:val="24"/>
          <w:szCs w:val="24"/>
        </w:rPr>
      </w:pPr>
      <w:r w:rsidRPr="00EC1D24">
        <w:rPr>
          <w:rFonts w:ascii="Tahoma" w:hAnsi="Tahoma" w:cs="Tahoma"/>
          <w:b/>
          <w:bCs/>
          <w:sz w:val="24"/>
          <w:szCs w:val="24"/>
        </w:rPr>
        <w:t>Document Approval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85"/>
        <w:gridCol w:w="2127"/>
        <w:gridCol w:w="1700"/>
        <w:gridCol w:w="1985"/>
      </w:tblGrid>
      <w:tr w:rsidR="00F255BD" w:rsidRPr="00ED4242" w14:paraId="7DA0E08C" w14:textId="77777777" w:rsidTr="00772614">
        <w:tc>
          <w:tcPr>
            <w:tcW w:w="1809" w:type="dxa"/>
            <w:tcBorders>
              <w:top w:val="single" w:sz="4" w:space="0" w:color="auto"/>
              <w:left w:val="single" w:sz="4" w:space="0" w:color="auto"/>
              <w:bottom w:val="single" w:sz="4" w:space="0" w:color="auto"/>
              <w:right w:val="single" w:sz="4" w:space="0" w:color="auto"/>
            </w:tcBorders>
            <w:hideMark/>
          </w:tcPr>
          <w:p w14:paraId="0E4711EA" w14:textId="77777777" w:rsidR="00F255BD" w:rsidRPr="00ED4242" w:rsidRDefault="00F255BD" w:rsidP="00772614">
            <w:pPr>
              <w:jc w:val="both"/>
              <w:rPr>
                <w:rFonts w:ascii="Arial" w:hAnsi="Arial" w:cs="Arial"/>
                <w:b/>
                <w:bCs/>
                <w:color w:val="5F497A"/>
                <w:szCs w:val="24"/>
              </w:rPr>
            </w:pPr>
            <w:r w:rsidRPr="00ED4242">
              <w:rPr>
                <w:rFonts w:ascii="Arial" w:hAnsi="Arial" w:cs="Arial"/>
                <w:b/>
                <w:bCs/>
                <w:color w:val="5F497A"/>
                <w:szCs w:val="24"/>
              </w:rPr>
              <w:t>Name of policy:</w:t>
            </w:r>
          </w:p>
        </w:tc>
        <w:tc>
          <w:tcPr>
            <w:tcW w:w="1985" w:type="dxa"/>
            <w:tcBorders>
              <w:top w:val="single" w:sz="4" w:space="0" w:color="auto"/>
              <w:left w:val="single" w:sz="4" w:space="0" w:color="auto"/>
              <w:bottom w:val="single" w:sz="4" w:space="0" w:color="auto"/>
              <w:right w:val="single" w:sz="4" w:space="0" w:color="auto"/>
            </w:tcBorders>
            <w:hideMark/>
          </w:tcPr>
          <w:p w14:paraId="5787075D" w14:textId="77777777" w:rsidR="00F255BD" w:rsidRPr="00ED4242" w:rsidRDefault="00F255BD" w:rsidP="00772614">
            <w:pPr>
              <w:jc w:val="both"/>
              <w:rPr>
                <w:rFonts w:ascii="Arial" w:hAnsi="Arial" w:cs="Arial"/>
                <w:b/>
                <w:bCs/>
                <w:color w:val="5F497A"/>
                <w:szCs w:val="24"/>
              </w:rPr>
            </w:pPr>
            <w:r w:rsidRPr="00ED4242">
              <w:rPr>
                <w:rFonts w:ascii="Arial" w:hAnsi="Arial" w:cs="Arial"/>
                <w:b/>
                <w:bCs/>
                <w:color w:val="5F497A"/>
                <w:szCs w:val="24"/>
              </w:rPr>
              <w:t>Author of review /revision</w:t>
            </w:r>
          </w:p>
        </w:tc>
        <w:tc>
          <w:tcPr>
            <w:tcW w:w="2127" w:type="dxa"/>
            <w:tcBorders>
              <w:top w:val="single" w:sz="4" w:space="0" w:color="auto"/>
              <w:left w:val="single" w:sz="4" w:space="0" w:color="auto"/>
              <w:bottom w:val="single" w:sz="4" w:space="0" w:color="auto"/>
              <w:right w:val="single" w:sz="4" w:space="0" w:color="auto"/>
            </w:tcBorders>
            <w:hideMark/>
          </w:tcPr>
          <w:p w14:paraId="72324DF4" w14:textId="77777777" w:rsidR="00F255BD" w:rsidRPr="00ED4242" w:rsidRDefault="00F255BD" w:rsidP="00772614">
            <w:pPr>
              <w:jc w:val="both"/>
              <w:rPr>
                <w:rFonts w:ascii="Arial" w:hAnsi="Arial" w:cs="Arial"/>
                <w:b/>
                <w:bCs/>
                <w:color w:val="5F497A"/>
                <w:szCs w:val="24"/>
              </w:rPr>
            </w:pPr>
            <w:r w:rsidRPr="00ED4242">
              <w:rPr>
                <w:rFonts w:ascii="Arial" w:hAnsi="Arial" w:cs="Arial"/>
                <w:b/>
                <w:bCs/>
                <w:color w:val="5F497A"/>
                <w:szCs w:val="24"/>
              </w:rPr>
              <w:t>Date approved</w:t>
            </w:r>
          </w:p>
        </w:tc>
        <w:tc>
          <w:tcPr>
            <w:tcW w:w="1700" w:type="dxa"/>
            <w:tcBorders>
              <w:top w:val="single" w:sz="4" w:space="0" w:color="auto"/>
              <w:left w:val="single" w:sz="4" w:space="0" w:color="auto"/>
              <w:bottom w:val="single" w:sz="4" w:space="0" w:color="auto"/>
              <w:right w:val="single" w:sz="4" w:space="0" w:color="auto"/>
            </w:tcBorders>
            <w:hideMark/>
          </w:tcPr>
          <w:p w14:paraId="0EE57B4F" w14:textId="77777777" w:rsidR="00F255BD" w:rsidRPr="00ED4242" w:rsidRDefault="00F255BD" w:rsidP="00772614">
            <w:pPr>
              <w:jc w:val="both"/>
              <w:rPr>
                <w:rFonts w:ascii="Arial" w:hAnsi="Arial" w:cs="Arial"/>
                <w:b/>
                <w:bCs/>
                <w:color w:val="5F497A"/>
                <w:szCs w:val="24"/>
              </w:rPr>
            </w:pPr>
            <w:r w:rsidRPr="00ED4242">
              <w:rPr>
                <w:rFonts w:ascii="Arial" w:hAnsi="Arial" w:cs="Arial"/>
                <w:b/>
                <w:bCs/>
                <w:color w:val="5F497A"/>
                <w:szCs w:val="24"/>
              </w:rPr>
              <w:t>Approved By</w:t>
            </w:r>
          </w:p>
        </w:tc>
        <w:tc>
          <w:tcPr>
            <w:tcW w:w="1985" w:type="dxa"/>
            <w:tcBorders>
              <w:top w:val="single" w:sz="4" w:space="0" w:color="auto"/>
              <w:left w:val="single" w:sz="4" w:space="0" w:color="auto"/>
              <w:bottom w:val="single" w:sz="4" w:space="0" w:color="auto"/>
              <w:right w:val="single" w:sz="4" w:space="0" w:color="auto"/>
            </w:tcBorders>
            <w:hideMark/>
          </w:tcPr>
          <w:p w14:paraId="14B84E4F" w14:textId="77777777" w:rsidR="00F255BD" w:rsidRPr="00ED4242" w:rsidRDefault="00F255BD" w:rsidP="00772614">
            <w:pPr>
              <w:jc w:val="both"/>
              <w:rPr>
                <w:rFonts w:ascii="Arial" w:hAnsi="Arial" w:cs="Arial"/>
                <w:b/>
                <w:bCs/>
                <w:color w:val="5F497A"/>
                <w:szCs w:val="24"/>
              </w:rPr>
            </w:pPr>
            <w:r w:rsidRPr="00ED4242">
              <w:rPr>
                <w:rFonts w:ascii="Arial" w:hAnsi="Arial" w:cs="Arial"/>
                <w:b/>
                <w:bCs/>
                <w:color w:val="5F497A"/>
                <w:szCs w:val="24"/>
              </w:rPr>
              <w:t>Next revision/ revision date:</w:t>
            </w:r>
          </w:p>
        </w:tc>
      </w:tr>
      <w:tr w:rsidR="00F255BD" w:rsidRPr="00ED4242" w14:paraId="6819F4A6" w14:textId="77777777" w:rsidTr="00772614">
        <w:tc>
          <w:tcPr>
            <w:tcW w:w="1809" w:type="dxa"/>
            <w:tcBorders>
              <w:top w:val="single" w:sz="4" w:space="0" w:color="auto"/>
              <w:left w:val="single" w:sz="4" w:space="0" w:color="auto"/>
              <w:bottom w:val="single" w:sz="4" w:space="0" w:color="auto"/>
              <w:right w:val="single" w:sz="4" w:space="0" w:color="auto"/>
            </w:tcBorders>
            <w:hideMark/>
          </w:tcPr>
          <w:p w14:paraId="1FD34F60" w14:textId="718AF354" w:rsidR="00F255BD" w:rsidRPr="00ED4242" w:rsidRDefault="00F255BD" w:rsidP="00772614">
            <w:pPr>
              <w:jc w:val="both"/>
              <w:rPr>
                <w:rFonts w:ascii="Arial" w:hAnsi="Arial" w:cs="Arial"/>
                <w:b/>
                <w:bCs/>
                <w:color w:val="000000"/>
                <w:szCs w:val="24"/>
              </w:rPr>
            </w:pPr>
            <w:r>
              <w:rPr>
                <w:rFonts w:ascii="Arial" w:hAnsi="Arial" w:cs="Arial"/>
                <w:b/>
                <w:bCs/>
                <w:color w:val="000000"/>
                <w:szCs w:val="24"/>
              </w:rPr>
              <w:t>Data Protection</w:t>
            </w:r>
            <w:r w:rsidRPr="00ED4242">
              <w:rPr>
                <w:rFonts w:ascii="Arial" w:hAnsi="Arial" w:cs="Arial"/>
                <w:b/>
                <w:bCs/>
                <w:color w:val="000000"/>
                <w:szCs w:val="24"/>
              </w:rPr>
              <w:t xml:space="preserve"> </w:t>
            </w:r>
            <w:r w:rsidR="008A4FCC">
              <w:rPr>
                <w:rFonts w:ascii="Arial" w:hAnsi="Arial" w:cs="Arial"/>
                <w:b/>
                <w:bCs/>
                <w:color w:val="000000"/>
                <w:szCs w:val="24"/>
              </w:rPr>
              <w:t>&amp; Confidentiality</w:t>
            </w:r>
          </w:p>
        </w:tc>
        <w:tc>
          <w:tcPr>
            <w:tcW w:w="1985" w:type="dxa"/>
            <w:tcBorders>
              <w:top w:val="single" w:sz="4" w:space="0" w:color="auto"/>
              <w:left w:val="single" w:sz="4" w:space="0" w:color="auto"/>
              <w:bottom w:val="single" w:sz="4" w:space="0" w:color="auto"/>
              <w:right w:val="single" w:sz="4" w:space="0" w:color="auto"/>
            </w:tcBorders>
            <w:hideMark/>
          </w:tcPr>
          <w:p w14:paraId="0898DABD" w14:textId="77777777" w:rsidR="00F255BD" w:rsidRPr="00ED4242" w:rsidRDefault="00EC1D24" w:rsidP="00772614">
            <w:pPr>
              <w:jc w:val="both"/>
              <w:rPr>
                <w:rFonts w:ascii="Arial" w:hAnsi="Arial" w:cs="Arial"/>
                <w:szCs w:val="24"/>
              </w:rPr>
            </w:pPr>
            <w:r>
              <w:rPr>
                <w:rFonts w:ascii="Arial" w:hAnsi="Arial" w:cs="Arial"/>
                <w:szCs w:val="24"/>
              </w:rPr>
              <w:t>Heidi Walton</w:t>
            </w:r>
          </w:p>
        </w:tc>
        <w:tc>
          <w:tcPr>
            <w:tcW w:w="2127" w:type="dxa"/>
            <w:tcBorders>
              <w:top w:val="single" w:sz="4" w:space="0" w:color="auto"/>
              <w:left w:val="single" w:sz="4" w:space="0" w:color="auto"/>
              <w:bottom w:val="single" w:sz="4" w:space="0" w:color="auto"/>
              <w:right w:val="single" w:sz="4" w:space="0" w:color="auto"/>
            </w:tcBorders>
          </w:tcPr>
          <w:p w14:paraId="6B0C355C" w14:textId="453B9F2E" w:rsidR="00F255BD" w:rsidRPr="00ED4242" w:rsidRDefault="00B45A98" w:rsidP="00772614">
            <w:pPr>
              <w:jc w:val="both"/>
              <w:rPr>
                <w:rFonts w:ascii="Arial" w:hAnsi="Arial" w:cs="Arial"/>
                <w:szCs w:val="24"/>
              </w:rPr>
            </w:pPr>
            <w:r>
              <w:rPr>
                <w:rFonts w:ascii="Arial" w:hAnsi="Arial" w:cs="Arial"/>
                <w:szCs w:val="24"/>
              </w:rPr>
              <w:t>24 July 2024</w:t>
            </w:r>
          </w:p>
        </w:tc>
        <w:tc>
          <w:tcPr>
            <w:tcW w:w="1700" w:type="dxa"/>
            <w:tcBorders>
              <w:top w:val="single" w:sz="4" w:space="0" w:color="auto"/>
              <w:left w:val="single" w:sz="4" w:space="0" w:color="auto"/>
              <w:bottom w:val="single" w:sz="4" w:space="0" w:color="auto"/>
              <w:right w:val="single" w:sz="4" w:space="0" w:color="auto"/>
            </w:tcBorders>
          </w:tcPr>
          <w:p w14:paraId="4E680D2C" w14:textId="77777777" w:rsidR="00F255BD" w:rsidRPr="00ED4242" w:rsidRDefault="002B28B1" w:rsidP="00772614">
            <w:pPr>
              <w:rPr>
                <w:rFonts w:ascii="Arial" w:hAnsi="Arial" w:cs="Arial"/>
                <w:szCs w:val="24"/>
              </w:rPr>
            </w:pPr>
            <w:r>
              <w:rPr>
                <w:rFonts w:ascii="Arial" w:hAnsi="Arial" w:cs="Arial"/>
                <w:szCs w:val="24"/>
              </w:rPr>
              <w:t xml:space="preserve">Full </w:t>
            </w:r>
            <w:r w:rsidR="00820D25">
              <w:rPr>
                <w:rFonts w:ascii="Arial" w:hAnsi="Arial" w:cs="Arial"/>
                <w:szCs w:val="24"/>
              </w:rPr>
              <w:t>Board</w:t>
            </w:r>
          </w:p>
        </w:tc>
        <w:tc>
          <w:tcPr>
            <w:tcW w:w="1985" w:type="dxa"/>
            <w:tcBorders>
              <w:top w:val="single" w:sz="4" w:space="0" w:color="auto"/>
              <w:left w:val="single" w:sz="4" w:space="0" w:color="auto"/>
              <w:bottom w:val="single" w:sz="4" w:space="0" w:color="auto"/>
              <w:right w:val="single" w:sz="4" w:space="0" w:color="auto"/>
            </w:tcBorders>
          </w:tcPr>
          <w:p w14:paraId="08CE297A" w14:textId="0C0008CA" w:rsidR="00F255BD" w:rsidRPr="00ED4242" w:rsidRDefault="00EC1D24" w:rsidP="00A300E1">
            <w:pPr>
              <w:jc w:val="both"/>
              <w:rPr>
                <w:rFonts w:ascii="Arial" w:hAnsi="Arial" w:cs="Arial"/>
                <w:szCs w:val="24"/>
              </w:rPr>
            </w:pPr>
            <w:r>
              <w:rPr>
                <w:rFonts w:ascii="Arial" w:hAnsi="Arial" w:cs="Arial"/>
                <w:szCs w:val="24"/>
              </w:rPr>
              <w:t>July 202</w:t>
            </w:r>
            <w:r w:rsidR="00762123">
              <w:rPr>
                <w:rFonts w:ascii="Arial" w:hAnsi="Arial" w:cs="Arial"/>
                <w:szCs w:val="24"/>
              </w:rPr>
              <w:t>7</w:t>
            </w:r>
          </w:p>
        </w:tc>
      </w:tr>
    </w:tbl>
    <w:p w14:paraId="46CB8183" w14:textId="77777777" w:rsidR="00F255BD" w:rsidRDefault="00F255BD" w:rsidP="00F255BD">
      <w:pPr>
        <w:jc w:val="both"/>
        <w:rPr>
          <w:rFonts w:ascii="Tahoma" w:hAnsi="Tahoma" w:cs="Tahoma"/>
          <w:sz w:val="24"/>
          <w:szCs w:val="24"/>
        </w:rPr>
      </w:pPr>
    </w:p>
    <w:p w14:paraId="08344613" w14:textId="77777777" w:rsidR="00A300E1" w:rsidRPr="00A300E1" w:rsidRDefault="00A300E1" w:rsidP="00F255BD">
      <w:pPr>
        <w:jc w:val="both"/>
        <w:rPr>
          <w:rFonts w:ascii="Tahoma" w:hAnsi="Tahoma" w:cs="Tahoma"/>
          <w:b/>
          <w:sz w:val="24"/>
          <w:szCs w:val="24"/>
        </w:rPr>
      </w:pPr>
      <w:r w:rsidRPr="00A300E1">
        <w:rPr>
          <w:rFonts w:ascii="Tahoma" w:hAnsi="Tahoma" w:cs="Tahoma"/>
          <w:b/>
          <w:sz w:val="24"/>
          <w:szCs w:val="24"/>
        </w:rPr>
        <w:t>Document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082"/>
        <w:gridCol w:w="3421"/>
      </w:tblGrid>
      <w:tr w:rsidR="00A300E1" w:rsidRPr="00A300E1" w14:paraId="1F76A51A" w14:textId="77777777" w:rsidTr="00F968DE">
        <w:trPr>
          <w:trHeight w:val="519"/>
        </w:trPr>
        <w:tc>
          <w:tcPr>
            <w:tcW w:w="3082" w:type="dxa"/>
            <w:shd w:val="clear" w:color="auto" w:fill="auto"/>
          </w:tcPr>
          <w:p w14:paraId="58710551" w14:textId="77777777" w:rsidR="00A300E1" w:rsidRPr="00F968DE" w:rsidRDefault="00A300E1" w:rsidP="00F968DE">
            <w:pPr>
              <w:autoSpaceDE w:val="0"/>
              <w:autoSpaceDN w:val="0"/>
              <w:adjustRightInd w:val="0"/>
              <w:spacing w:after="0" w:line="240" w:lineRule="auto"/>
              <w:jc w:val="both"/>
              <w:rPr>
                <w:rFonts w:ascii="Arial" w:hAnsi="Arial" w:cs="Arial"/>
                <w:b/>
                <w:color w:val="5F497A"/>
                <w:lang w:val="en-US"/>
              </w:rPr>
            </w:pPr>
            <w:r w:rsidRPr="00F968DE">
              <w:rPr>
                <w:rFonts w:ascii="Arial" w:hAnsi="Arial" w:cs="Arial"/>
                <w:b/>
                <w:color w:val="5F497A"/>
                <w:lang w:val="en-US"/>
              </w:rPr>
              <w:t xml:space="preserve">Version </w:t>
            </w:r>
          </w:p>
        </w:tc>
        <w:tc>
          <w:tcPr>
            <w:tcW w:w="3082" w:type="dxa"/>
            <w:shd w:val="clear" w:color="auto" w:fill="auto"/>
          </w:tcPr>
          <w:p w14:paraId="02E5DA08" w14:textId="77777777" w:rsidR="00A300E1" w:rsidRPr="00F968DE" w:rsidRDefault="00A300E1" w:rsidP="00F968DE">
            <w:pPr>
              <w:autoSpaceDE w:val="0"/>
              <w:autoSpaceDN w:val="0"/>
              <w:adjustRightInd w:val="0"/>
              <w:spacing w:after="0" w:line="240" w:lineRule="auto"/>
              <w:jc w:val="both"/>
              <w:rPr>
                <w:rFonts w:ascii="Arial" w:hAnsi="Arial" w:cs="Arial"/>
                <w:b/>
                <w:color w:val="5F497A"/>
                <w:lang w:val="en-US"/>
              </w:rPr>
            </w:pPr>
            <w:r w:rsidRPr="00F968DE">
              <w:rPr>
                <w:rFonts w:ascii="Arial" w:hAnsi="Arial" w:cs="Arial"/>
                <w:b/>
                <w:color w:val="5F497A"/>
                <w:lang w:val="en-US"/>
              </w:rPr>
              <w:t>Date</w:t>
            </w:r>
          </w:p>
        </w:tc>
        <w:tc>
          <w:tcPr>
            <w:tcW w:w="3421" w:type="dxa"/>
            <w:shd w:val="clear" w:color="auto" w:fill="auto"/>
          </w:tcPr>
          <w:p w14:paraId="46EA2412" w14:textId="77777777" w:rsidR="00A300E1" w:rsidRPr="00F968DE" w:rsidRDefault="00A300E1" w:rsidP="00F968DE">
            <w:pPr>
              <w:autoSpaceDE w:val="0"/>
              <w:autoSpaceDN w:val="0"/>
              <w:adjustRightInd w:val="0"/>
              <w:spacing w:after="0" w:line="240" w:lineRule="auto"/>
              <w:jc w:val="both"/>
              <w:rPr>
                <w:rFonts w:ascii="Arial" w:hAnsi="Arial" w:cs="Arial"/>
                <w:b/>
                <w:color w:val="5F497A"/>
                <w:lang w:val="en-US"/>
              </w:rPr>
            </w:pPr>
            <w:r w:rsidRPr="00F968DE">
              <w:rPr>
                <w:rFonts w:ascii="Arial" w:hAnsi="Arial" w:cs="Arial"/>
                <w:b/>
                <w:color w:val="5F497A"/>
                <w:lang w:val="en-US"/>
              </w:rPr>
              <w:t>Changes made</w:t>
            </w:r>
          </w:p>
        </w:tc>
      </w:tr>
      <w:tr w:rsidR="00A300E1" w:rsidRPr="00A300E1" w14:paraId="756D7362" w14:textId="77777777" w:rsidTr="00F968DE">
        <w:trPr>
          <w:trHeight w:val="535"/>
        </w:trPr>
        <w:tc>
          <w:tcPr>
            <w:tcW w:w="3082" w:type="dxa"/>
            <w:shd w:val="clear" w:color="auto" w:fill="auto"/>
          </w:tcPr>
          <w:p w14:paraId="25A8A9C4" w14:textId="77777777" w:rsidR="00A300E1" w:rsidRPr="00F968DE" w:rsidRDefault="0006794C" w:rsidP="00F968DE">
            <w:pPr>
              <w:autoSpaceDE w:val="0"/>
              <w:autoSpaceDN w:val="0"/>
              <w:adjustRightInd w:val="0"/>
              <w:spacing w:after="0" w:line="240" w:lineRule="auto"/>
              <w:jc w:val="both"/>
              <w:rPr>
                <w:rFonts w:ascii="Tahoma" w:hAnsi="Tahoma" w:cs="Tahoma"/>
                <w:sz w:val="24"/>
                <w:szCs w:val="24"/>
                <w:lang w:val="en-US"/>
              </w:rPr>
            </w:pPr>
            <w:r w:rsidRPr="00F968DE">
              <w:rPr>
                <w:rFonts w:ascii="Tahoma" w:hAnsi="Tahoma" w:cs="Tahoma"/>
                <w:sz w:val="24"/>
                <w:szCs w:val="24"/>
                <w:lang w:val="en-US"/>
              </w:rPr>
              <w:t>Version 1</w:t>
            </w:r>
          </w:p>
        </w:tc>
        <w:tc>
          <w:tcPr>
            <w:tcW w:w="3082" w:type="dxa"/>
            <w:shd w:val="clear" w:color="auto" w:fill="auto"/>
          </w:tcPr>
          <w:p w14:paraId="52859D71" w14:textId="77777777" w:rsidR="00A300E1" w:rsidRPr="00F968DE" w:rsidRDefault="0006794C" w:rsidP="00F968DE">
            <w:pPr>
              <w:autoSpaceDE w:val="0"/>
              <w:autoSpaceDN w:val="0"/>
              <w:adjustRightInd w:val="0"/>
              <w:spacing w:after="0" w:line="240" w:lineRule="auto"/>
              <w:jc w:val="both"/>
              <w:rPr>
                <w:rFonts w:ascii="Tahoma" w:hAnsi="Tahoma" w:cs="Tahoma"/>
                <w:sz w:val="24"/>
                <w:szCs w:val="24"/>
                <w:lang w:val="en-US"/>
              </w:rPr>
            </w:pPr>
            <w:r w:rsidRPr="00F968DE">
              <w:rPr>
                <w:rFonts w:ascii="Tahoma" w:hAnsi="Tahoma" w:cs="Tahoma"/>
                <w:sz w:val="24"/>
                <w:szCs w:val="24"/>
                <w:lang w:val="en-US"/>
              </w:rPr>
              <w:t>April 2015</w:t>
            </w:r>
          </w:p>
        </w:tc>
        <w:tc>
          <w:tcPr>
            <w:tcW w:w="3421" w:type="dxa"/>
            <w:shd w:val="clear" w:color="auto" w:fill="auto"/>
          </w:tcPr>
          <w:p w14:paraId="6AF5DEB3" w14:textId="77777777" w:rsidR="00A300E1" w:rsidRPr="00F968DE" w:rsidRDefault="0006794C" w:rsidP="00F968DE">
            <w:pPr>
              <w:autoSpaceDE w:val="0"/>
              <w:autoSpaceDN w:val="0"/>
              <w:adjustRightInd w:val="0"/>
              <w:spacing w:after="0" w:line="240" w:lineRule="auto"/>
              <w:jc w:val="both"/>
              <w:rPr>
                <w:rFonts w:ascii="Tahoma" w:hAnsi="Tahoma" w:cs="Tahoma"/>
                <w:sz w:val="24"/>
                <w:szCs w:val="24"/>
                <w:lang w:val="en-US"/>
              </w:rPr>
            </w:pPr>
            <w:r w:rsidRPr="00F968DE">
              <w:rPr>
                <w:rFonts w:ascii="Tahoma" w:hAnsi="Tahoma" w:cs="Tahoma"/>
                <w:sz w:val="24"/>
                <w:szCs w:val="24"/>
                <w:lang w:val="en-US"/>
              </w:rPr>
              <w:t>Review</w:t>
            </w:r>
          </w:p>
        </w:tc>
      </w:tr>
      <w:tr w:rsidR="00A300E1" w:rsidRPr="00A300E1" w14:paraId="43EC372E" w14:textId="77777777" w:rsidTr="00F968DE">
        <w:trPr>
          <w:trHeight w:val="535"/>
        </w:trPr>
        <w:tc>
          <w:tcPr>
            <w:tcW w:w="3082" w:type="dxa"/>
            <w:shd w:val="clear" w:color="auto" w:fill="auto"/>
          </w:tcPr>
          <w:p w14:paraId="02F06846" w14:textId="77777777" w:rsidR="00A300E1" w:rsidRPr="00F968DE" w:rsidRDefault="0006794C" w:rsidP="00F968DE">
            <w:pPr>
              <w:autoSpaceDE w:val="0"/>
              <w:autoSpaceDN w:val="0"/>
              <w:adjustRightInd w:val="0"/>
              <w:spacing w:after="0" w:line="240" w:lineRule="auto"/>
              <w:jc w:val="both"/>
              <w:rPr>
                <w:rFonts w:ascii="Tahoma" w:hAnsi="Tahoma" w:cs="Tahoma"/>
                <w:sz w:val="24"/>
                <w:szCs w:val="24"/>
                <w:lang w:val="en-US"/>
              </w:rPr>
            </w:pPr>
            <w:r w:rsidRPr="00F968DE">
              <w:rPr>
                <w:rFonts w:ascii="Tahoma" w:hAnsi="Tahoma" w:cs="Tahoma"/>
                <w:sz w:val="24"/>
                <w:szCs w:val="24"/>
                <w:lang w:val="en-US"/>
              </w:rPr>
              <w:t>Version 2</w:t>
            </w:r>
          </w:p>
        </w:tc>
        <w:tc>
          <w:tcPr>
            <w:tcW w:w="3082" w:type="dxa"/>
            <w:shd w:val="clear" w:color="auto" w:fill="auto"/>
          </w:tcPr>
          <w:p w14:paraId="5BDCE7AC" w14:textId="77777777" w:rsidR="00A300E1" w:rsidRPr="00F968DE" w:rsidRDefault="0006794C" w:rsidP="00F968DE">
            <w:pPr>
              <w:autoSpaceDE w:val="0"/>
              <w:autoSpaceDN w:val="0"/>
              <w:adjustRightInd w:val="0"/>
              <w:spacing w:after="0" w:line="240" w:lineRule="auto"/>
              <w:jc w:val="both"/>
              <w:rPr>
                <w:rFonts w:ascii="Tahoma" w:hAnsi="Tahoma" w:cs="Tahoma"/>
                <w:sz w:val="24"/>
                <w:szCs w:val="24"/>
                <w:lang w:val="en-US"/>
              </w:rPr>
            </w:pPr>
            <w:r w:rsidRPr="00F968DE">
              <w:rPr>
                <w:rFonts w:ascii="Tahoma" w:hAnsi="Tahoma" w:cs="Tahoma"/>
                <w:sz w:val="24"/>
                <w:szCs w:val="24"/>
                <w:lang w:val="en-US"/>
              </w:rPr>
              <w:t>April 2018</w:t>
            </w:r>
          </w:p>
        </w:tc>
        <w:tc>
          <w:tcPr>
            <w:tcW w:w="3421" w:type="dxa"/>
            <w:shd w:val="clear" w:color="auto" w:fill="auto"/>
          </w:tcPr>
          <w:p w14:paraId="44B08BB3" w14:textId="77777777" w:rsidR="00A300E1" w:rsidRPr="00F968DE" w:rsidRDefault="0006794C" w:rsidP="00F968DE">
            <w:pPr>
              <w:autoSpaceDE w:val="0"/>
              <w:autoSpaceDN w:val="0"/>
              <w:adjustRightInd w:val="0"/>
              <w:spacing w:after="0" w:line="240" w:lineRule="auto"/>
              <w:jc w:val="both"/>
              <w:rPr>
                <w:rFonts w:ascii="Tahoma" w:hAnsi="Tahoma" w:cs="Tahoma"/>
                <w:sz w:val="24"/>
                <w:szCs w:val="24"/>
                <w:lang w:val="en-US"/>
              </w:rPr>
            </w:pPr>
            <w:r w:rsidRPr="00F968DE">
              <w:rPr>
                <w:rFonts w:ascii="Tahoma" w:hAnsi="Tahoma" w:cs="Tahoma"/>
                <w:sz w:val="24"/>
                <w:szCs w:val="24"/>
                <w:lang w:val="en-US"/>
              </w:rPr>
              <w:t>Revision incorporating GDPR</w:t>
            </w:r>
          </w:p>
        </w:tc>
      </w:tr>
      <w:tr w:rsidR="00EC1D24" w:rsidRPr="00A300E1" w14:paraId="3D6979A9" w14:textId="77777777" w:rsidTr="00F968DE">
        <w:trPr>
          <w:trHeight w:val="535"/>
        </w:trPr>
        <w:tc>
          <w:tcPr>
            <w:tcW w:w="3082" w:type="dxa"/>
            <w:shd w:val="clear" w:color="auto" w:fill="auto"/>
          </w:tcPr>
          <w:p w14:paraId="580DC1CA" w14:textId="77777777" w:rsidR="00EC1D24" w:rsidRPr="00F968DE" w:rsidRDefault="00EC1D24" w:rsidP="00F968DE">
            <w:pPr>
              <w:autoSpaceDE w:val="0"/>
              <w:autoSpaceDN w:val="0"/>
              <w:adjustRightInd w:val="0"/>
              <w:spacing w:after="0" w:line="240" w:lineRule="auto"/>
              <w:jc w:val="both"/>
              <w:rPr>
                <w:rFonts w:ascii="Tahoma" w:hAnsi="Tahoma" w:cs="Tahoma"/>
                <w:sz w:val="24"/>
                <w:szCs w:val="24"/>
                <w:lang w:val="en-US"/>
              </w:rPr>
            </w:pPr>
            <w:r>
              <w:rPr>
                <w:rFonts w:ascii="Tahoma" w:hAnsi="Tahoma" w:cs="Tahoma"/>
                <w:sz w:val="24"/>
                <w:szCs w:val="24"/>
                <w:lang w:val="en-US"/>
              </w:rPr>
              <w:t>Version 3</w:t>
            </w:r>
          </w:p>
        </w:tc>
        <w:tc>
          <w:tcPr>
            <w:tcW w:w="3082" w:type="dxa"/>
            <w:shd w:val="clear" w:color="auto" w:fill="auto"/>
          </w:tcPr>
          <w:p w14:paraId="22D059AC" w14:textId="77777777" w:rsidR="00EC1D24" w:rsidRPr="00F968DE" w:rsidRDefault="00EC1D24" w:rsidP="00F968DE">
            <w:pPr>
              <w:autoSpaceDE w:val="0"/>
              <w:autoSpaceDN w:val="0"/>
              <w:adjustRightInd w:val="0"/>
              <w:spacing w:after="0" w:line="240" w:lineRule="auto"/>
              <w:jc w:val="both"/>
              <w:rPr>
                <w:rFonts w:ascii="Tahoma" w:hAnsi="Tahoma" w:cs="Tahoma"/>
                <w:sz w:val="24"/>
                <w:szCs w:val="24"/>
                <w:lang w:val="en-US"/>
              </w:rPr>
            </w:pPr>
            <w:r>
              <w:rPr>
                <w:rFonts w:ascii="Tahoma" w:hAnsi="Tahoma" w:cs="Tahoma"/>
                <w:sz w:val="24"/>
                <w:szCs w:val="24"/>
                <w:lang w:val="en-US"/>
              </w:rPr>
              <w:t>June 2021</w:t>
            </w:r>
          </w:p>
        </w:tc>
        <w:tc>
          <w:tcPr>
            <w:tcW w:w="3421" w:type="dxa"/>
            <w:shd w:val="clear" w:color="auto" w:fill="auto"/>
          </w:tcPr>
          <w:p w14:paraId="2E0CD58E" w14:textId="0389C474" w:rsidR="00762123" w:rsidRPr="00F968DE" w:rsidRDefault="00EC1D24" w:rsidP="00F968DE">
            <w:pPr>
              <w:autoSpaceDE w:val="0"/>
              <w:autoSpaceDN w:val="0"/>
              <w:adjustRightInd w:val="0"/>
              <w:spacing w:after="0" w:line="240" w:lineRule="auto"/>
              <w:jc w:val="both"/>
              <w:rPr>
                <w:rFonts w:ascii="Tahoma" w:hAnsi="Tahoma" w:cs="Tahoma"/>
                <w:sz w:val="24"/>
                <w:szCs w:val="24"/>
                <w:lang w:val="en-US"/>
              </w:rPr>
            </w:pPr>
            <w:r>
              <w:rPr>
                <w:rFonts w:ascii="Tahoma" w:hAnsi="Tahoma" w:cs="Tahoma"/>
                <w:sz w:val="24"/>
                <w:szCs w:val="24"/>
                <w:lang w:val="en-US"/>
              </w:rPr>
              <w:t xml:space="preserve">Revision and incorporation of Confidentiality </w:t>
            </w:r>
          </w:p>
        </w:tc>
      </w:tr>
      <w:tr w:rsidR="00762123" w:rsidRPr="00A300E1" w14:paraId="5798FBBC" w14:textId="77777777" w:rsidTr="00F968DE">
        <w:trPr>
          <w:trHeight w:val="535"/>
        </w:trPr>
        <w:tc>
          <w:tcPr>
            <w:tcW w:w="3082" w:type="dxa"/>
            <w:shd w:val="clear" w:color="auto" w:fill="auto"/>
          </w:tcPr>
          <w:p w14:paraId="55E139B7" w14:textId="630BD217" w:rsidR="00762123" w:rsidRPr="00B45A98" w:rsidRDefault="00762123" w:rsidP="00F968DE">
            <w:pPr>
              <w:autoSpaceDE w:val="0"/>
              <w:autoSpaceDN w:val="0"/>
              <w:adjustRightInd w:val="0"/>
              <w:spacing w:after="0" w:line="240" w:lineRule="auto"/>
              <w:jc w:val="both"/>
              <w:rPr>
                <w:rFonts w:ascii="Tahoma" w:hAnsi="Tahoma" w:cs="Tahoma"/>
                <w:sz w:val="24"/>
                <w:szCs w:val="24"/>
                <w:lang w:val="en-US"/>
              </w:rPr>
            </w:pPr>
            <w:r w:rsidRPr="00B45A98">
              <w:rPr>
                <w:rFonts w:ascii="Tahoma" w:hAnsi="Tahoma" w:cs="Tahoma"/>
                <w:sz w:val="24"/>
                <w:szCs w:val="24"/>
                <w:lang w:val="en-US"/>
              </w:rPr>
              <w:t>Version 4</w:t>
            </w:r>
          </w:p>
        </w:tc>
        <w:tc>
          <w:tcPr>
            <w:tcW w:w="3082" w:type="dxa"/>
            <w:shd w:val="clear" w:color="auto" w:fill="auto"/>
          </w:tcPr>
          <w:p w14:paraId="3C6FF374" w14:textId="249DD747" w:rsidR="00762123" w:rsidRPr="00B45A98" w:rsidRDefault="00762123" w:rsidP="00F968DE">
            <w:pPr>
              <w:autoSpaceDE w:val="0"/>
              <w:autoSpaceDN w:val="0"/>
              <w:adjustRightInd w:val="0"/>
              <w:spacing w:after="0" w:line="240" w:lineRule="auto"/>
              <w:jc w:val="both"/>
              <w:rPr>
                <w:rFonts w:ascii="Tahoma" w:hAnsi="Tahoma" w:cs="Tahoma"/>
                <w:sz w:val="24"/>
                <w:szCs w:val="24"/>
                <w:lang w:val="en-US"/>
              </w:rPr>
            </w:pPr>
            <w:r w:rsidRPr="00B45A98">
              <w:rPr>
                <w:rFonts w:ascii="Tahoma" w:hAnsi="Tahoma" w:cs="Tahoma"/>
                <w:sz w:val="24"/>
                <w:szCs w:val="24"/>
                <w:lang w:val="en-US"/>
              </w:rPr>
              <w:t>May 2024</w:t>
            </w:r>
          </w:p>
        </w:tc>
        <w:tc>
          <w:tcPr>
            <w:tcW w:w="3421" w:type="dxa"/>
            <w:shd w:val="clear" w:color="auto" w:fill="auto"/>
          </w:tcPr>
          <w:p w14:paraId="2DDB780B" w14:textId="5AB2A4B3" w:rsidR="00762123" w:rsidRDefault="0017206C" w:rsidP="00F968DE">
            <w:pPr>
              <w:autoSpaceDE w:val="0"/>
              <w:autoSpaceDN w:val="0"/>
              <w:adjustRightInd w:val="0"/>
              <w:spacing w:after="0" w:line="240" w:lineRule="auto"/>
              <w:jc w:val="both"/>
              <w:rPr>
                <w:rFonts w:ascii="Tahoma" w:hAnsi="Tahoma" w:cs="Tahoma"/>
                <w:sz w:val="24"/>
                <w:szCs w:val="24"/>
                <w:lang w:val="en-US"/>
              </w:rPr>
            </w:pPr>
            <w:r>
              <w:rPr>
                <w:rFonts w:ascii="Tahoma" w:hAnsi="Tahoma" w:cs="Tahoma"/>
                <w:sz w:val="24"/>
                <w:szCs w:val="24"/>
                <w:lang w:val="en-US"/>
              </w:rPr>
              <w:t>Revision and separation to Policy and Procedure</w:t>
            </w:r>
          </w:p>
        </w:tc>
      </w:tr>
    </w:tbl>
    <w:p w14:paraId="126D1067" w14:textId="77777777" w:rsidR="00F255BD" w:rsidRPr="002C60A1" w:rsidRDefault="00F255BD" w:rsidP="00F255BD">
      <w:pPr>
        <w:jc w:val="both"/>
        <w:rPr>
          <w:rFonts w:ascii="Tahoma" w:hAnsi="Tahoma" w:cs="Tahoma"/>
          <w:sz w:val="24"/>
          <w:szCs w:val="24"/>
        </w:rPr>
      </w:pPr>
    </w:p>
    <w:sectPr w:rsidR="00F255BD" w:rsidRPr="002C60A1" w:rsidSect="00B45A98">
      <w:headerReference w:type="default" r:id="rId12"/>
      <w:footerReference w:type="default" r:id="rId13"/>
      <w:pgSz w:w="11906" w:h="16838"/>
      <w:pgMar w:top="1440" w:right="991" w:bottom="1440" w:left="993" w:header="705" w:footer="7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810B9" w14:textId="77777777" w:rsidR="00AA3399" w:rsidRDefault="00AA3399" w:rsidP="00A317DE">
      <w:pPr>
        <w:spacing w:after="0" w:line="240" w:lineRule="auto"/>
      </w:pPr>
      <w:r>
        <w:separator/>
      </w:r>
    </w:p>
  </w:endnote>
  <w:endnote w:type="continuationSeparator" w:id="0">
    <w:p w14:paraId="5180B412" w14:textId="77777777" w:rsidR="00AA3399" w:rsidRDefault="00AA3399" w:rsidP="00A317DE">
      <w:pPr>
        <w:spacing w:after="0" w:line="240" w:lineRule="auto"/>
      </w:pPr>
      <w:r>
        <w:continuationSeparator/>
      </w:r>
    </w:p>
  </w:endnote>
  <w:endnote w:type="continuationNotice" w:id="1">
    <w:p w14:paraId="0C275A2D" w14:textId="77777777" w:rsidR="00AA3399" w:rsidRDefault="00AA33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D4B59" w14:textId="2FED593F" w:rsidR="00A300E1" w:rsidRPr="00B35729" w:rsidRDefault="00077FF2" w:rsidP="006E2387">
    <w:pPr>
      <w:pStyle w:val="Footer"/>
      <w:tabs>
        <w:tab w:val="clear" w:pos="9026"/>
        <w:tab w:val="right" w:pos="9356"/>
      </w:tabs>
      <w:ind w:left="-284"/>
      <w:rPr>
        <w:sz w:val="20"/>
      </w:rPr>
    </w:pPr>
    <w:r>
      <w:rPr>
        <w:noProof/>
        <w:sz w:val="20"/>
        <w:lang w:eastAsia="en-GB"/>
      </w:rPr>
      <mc:AlternateContent>
        <mc:Choice Requires="wps">
          <w:drawing>
            <wp:anchor distT="36576" distB="36576" distL="36576" distR="36576" simplePos="0" relativeHeight="251656704" behindDoc="0" locked="0" layoutInCell="1" allowOverlap="1" wp14:anchorId="377D2F20" wp14:editId="48E5B8BF">
              <wp:simplePos x="0" y="0"/>
              <wp:positionH relativeFrom="column">
                <wp:posOffset>2540</wp:posOffset>
              </wp:positionH>
              <wp:positionV relativeFrom="paragraph">
                <wp:posOffset>-44450</wp:posOffset>
              </wp:positionV>
              <wp:extent cx="6291580" cy="0"/>
              <wp:effectExtent l="40640" t="41275" r="40005" b="44450"/>
              <wp:wrapNone/>
              <wp:docPr id="158599417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1580"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A280F1" id="Line 4" o:spid="_x0000_s1026" style="position:absolute;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pt,-3.5pt" to="495.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" strokecolor="#53579e" strokeweight="6pt">
              <v:stroke linestyle="thickBetweenThin"/>
              <v:shadow color="#ccc"/>
            </v:line>
          </w:pict>
        </mc:Fallback>
      </mc:AlternateContent>
    </w:r>
    <w:r w:rsidR="00A300E1" w:rsidRPr="006E2387">
      <w:rPr>
        <w:sz w:val="20"/>
      </w:rPr>
      <w:t xml:space="preserve"> </w:t>
    </w:r>
    <w:r w:rsidR="00A300E1">
      <w:rPr>
        <w:sz w:val="20"/>
      </w:rPr>
      <w:t xml:space="preserve">     </w:t>
    </w:r>
    <w:r w:rsidR="000F1507">
      <w:rPr>
        <w:sz w:val="20"/>
      </w:rPr>
      <w:t>R</w:t>
    </w:r>
    <w:r w:rsidR="00A300E1">
      <w:rPr>
        <w:sz w:val="20"/>
      </w:rPr>
      <w:t>evised</w:t>
    </w:r>
    <w:r w:rsidR="000F1507">
      <w:rPr>
        <w:sz w:val="20"/>
      </w:rPr>
      <w:t xml:space="preserve"> </w:t>
    </w:r>
    <w:r w:rsidR="00762123">
      <w:rPr>
        <w:sz w:val="20"/>
      </w:rPr>
      <w:t>May 2024</w:t>
    </w:r>
    <w:r w:rsidR="00A300E1">
      <w:rPr>
        <w:sz w:val="20"/>
      </w:rPr>
      <w:t>/</w:t>
    </w:r>
    <w:r w:rsidR="00A300E1">
      <w:rPr>
        <w:sz w:val="20"/>
      </w:rPr>
      <w:tab/>
    </w:r>
    <w:fldSimple w:instr=" FILENAME  \* Lower \p  \* MERGEFORMAT ">
      <w:r w:rsidR="00285269" w:rsidRPr="00285269">
        <w:rPr>
          <w:noProof/>
          <w:sz w:val="20"/>
        </w:rPr>
        <w:t>https</w:t>
      </w:r>
      <w:r w:rsidR="00285269">
        <w:rPr>
          <w:noProof/>
        </w:rPr>
        <w:t>://leapuk.sharepoint.com/sites/leap/shared documents/resources/leap policy folder/current policies/folder for draft policies/[1] data protection &amp; confidentiality draft may 2024.doc</w:t>
      </w:r>
    </w:fldSimple>
    <w:r w:rsidR="00A300E1" w:rsidRPr="00B35729">
      <w:rPr>
        <w:sz w:val="20"/>
      </w:rPr>
      <w:tab/>
    </w:r>
    <w:r w:rsidR="00A300E1" w:rsidRPr="00B35729">
      <w:rPr>
        <w:sz w:val="20"/>
      </w:rPr>
      <w:tab/>
    </w:r>
    <w:r w:rsidR="00A300E1" w:rsidRPr="00B35729">
      <w:rPr>
        <w:sz w:val="20"/>
      </w:rPr>
      <w:fldChar w:fldCharType="begin"/>
    </w:r>
    <w:r w:rsidR="00A300E1" w:rsidRPr="00B35729">
      <w:rPr>
        <w:sz w:val="20"/>
      </w:rPr>
      <w:instrText xml:space="preserve"> PAGE   \* MERGEFORMAT </w:instrText>
    </w:r>
    <w:r w:rsidR="00A300E1" w:rsidRPr="00B35729">
      <w:rPr>
        <w:sz w:val="20"/>
      </w:rPr>
      <w:fldChar w:fldCharType="separate"/>
    </w:r>
    <w:r w:rsidR="00820D25">
      <w:rPr>
        <w:noProof/>
        <w:sz w:val="20"/>
      </w:rPr>
      <w:t>2</w:t>
    </w:r>
    <w:r w:rsidR="00A300E1" w:rsidRPr="00B3572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C6346" w14:textId="77777777" w:rsidR="00AA3399" w:rsidRDefault="00AA3399" w:rsidP="00A317DE">
      <w:pPr>
        <w:spacing w:after="0" w:line="240" w:lineRule="auto"/>
      </w:pPr>
      <w:r>
        <w:separator/>
      </w:r>
    </w:p>
  </w:footnote>
  <w:footnote w:type="continuationSeparator" w:id="0">
    <w:p w14:paraId="23322DEE" w14:textId="77777777" w:rsidR="00AA3399" w:rsidRDefault="00AA3399" w:rsidP="00A317DE">
      <w:pPr>
        <w:spacing w:after="0" w:line="240" w:lineRule="auto"/>
      </w:pPr>
      <w:r>
        <w:continuationSeparator/>
      </w:r>
    </w:p>
  </w:footnote>
  <w:footnote w:type="continuationNotice" w:id="1">
    <w:p w14:paraId="6A51654E" w14:textId="77777777" w:rsidR="00AA3399" w:rsidRDefault="00AA33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59417" w14:textId="26A5633C" w:rsidR="00A300E1" w:rsidRPr="00B16793" w:rsidRDefault="00B45A98" w:rsidP="00B16793">
    <w:pPr>
      <w:pStyle w:val="Header"/>
    </w:pPr>
    <w:r>
      <w:rPr>
        <w:noProof/>
      </w:rPr>
      <mc:AlternateContent>
        <mc:Choice Requires="wps">
          <w:drawing>
            <wp:anchor distT="36576" distB="36576" distL="36576" distR="36576" simplePos="0" relativeHeight="251657728" behindDoc="0" locked="0" layoutInCell="1" allowOverlap="1" wp14:anchorId="59E168C5" wp14:editId="4BCF00BA">
              <wp:simplePos x="0" y="0"/>
              <wp:positionH relativeFrom="column">
                <wp:posOffset>-46990</wp:posOffset>
              </wp:positionH>
              <wp:positionV relativeFrom="paragraph">
                <wp:posOffset>242570</wp:posOffset>
              </wp:positionV>
              <wp:extent cx="6236335" cy="0"/>
              <wp:effectExtent l="40640" t="42545" r="38100" b="43180"/>
              <wp:wrapNone/>
              <wp:docPr id="19750177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6335"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DE098A" id="Line 7" o:spid="_x0000_s1026" style="position:absolute;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3.7pt,19.1pt" to="487.3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" strokecolor="#53579e" strokeweight="6pt">
              <v:stroke linestyle="thickBetweenThin"/>
              <v:shadow color="#ccc"/>
            </v:line>
          </w:pict>
        </mc:Fallback>
      </mc:AlternateContent>
    </w:r>
    <w:r w:rsidR="00077FF2">
      <w:rPr>
        <w:rFonts w:ascii="Tahoma" w:hAnsi="Tahoma" w:cs="Tahoma"/>
        <w:b/>
        <w:noProof/>
        <w:sz w:val="24"/>
        <w:lang w:eastAsia="en-GB"/>
      </w:rPr>
      <w:drawing>
        <wp:anchor distT="0" distB="0" distL="114300" distR="114300" simplePos="0" relativeHeight="251658752" behindDoc="1" locked="0" layoutInCell="1" allowOverlap="1" wp14:anchorId="08B9C5AE" wp14:editId="29A60EE3">
          <wp:simplePos x="0" y="0"/>
          <wp:positionH relativeFrom="column">
            <wp:posOffset>5586095</wp:posOffset>
          </wp:positionH>
          <wp:positionV relativeFrom="paragraph">
            <wp:posOffset>-314325</wp:posOffset>
          </wp:positionV>
          <wp:extent cx="924560" cy="595630"/>
          <wp:effectExtent l="0" t="0" r="0" b="0"/>
          <wp:wrapTight wrapText="bothSides">
            <wp:wrapPolygon edited="0">
              <wp:start x="0" y="0"/>
              <wp:lineTo x="0" y="20725"/>
              <wp:lineTo x="21363" y="20725"/>
              <wp:lineTo x="21363" y="0"/>
              <wp:lineTo x="0" y="0"/>
            </wp:wrapPolygon>
          </wp:wrapTight>
          <wp:docPr id="1658483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4560" cy="595630"/>
                  </a:xfrm>
                  <a:prstGeom prst="rect">
                    <a:avLst/>
                  </a:prstGeom>
                  <a:noFill/>
                </pic:spPr>
              </pic:pic>
            </a:graphicData>
          </a:graphic>
          <wp14:sizeRelH relativeFrom="page">
            <wp14:pctWidth>0</wp14:pctWidth>
          </wp14:sizeRelH>
          <wp14:sizeRelV relativeFrom="page">
            <wp14:pctHeight>0</wp14:pctHeight>
          </wp14:sizeRelV>
        </wp:anchor>
      </w:drawing>
    </w:r>
    <w:r w:rsidR="00A300E1">
      <w:rPr>
        <w:rFonts w:ascii="Tahoma" w:hAnsi="Tahoma" w:cs="Tahoma"/>
        <w:b/>
        <w:sz w:val="24"/>
        <w:szCs w:val="24"/>
      </w:rPr>
      <w:t>DATA PROTECTION</w:t>
    </w:r>
    <w:r w:rsidR="00951F29">
      <w:rPr>
        <w:rFonts w:ascii="Tahoma" w:hAnsi="Tahoma" w:cs="Tahoma"/>
        <w:b/>
        <w:sz w:val="24"/>
        <w:szCs w:val="24"/>
      </w:rPr>
      <w:t xml:space="preserve"> &amp; CONFIDENTIALITY </w:t>
    </w:r>
    <w:r w:rsidR="00A300E1">
      <w:rPr>
        <w:rFonts w:ascii="Tahoma" w:hAnsi="Tahoma" w:cs="Tahoma"/>
        <w:b/>
        <w:sz w:val="24"/>
        <w:szCs w:val="24"/>
      </w:rP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7FF0"/>
    <w:multiLevelType w:val="hybridMultilevel"/>
    <w:tmpl w:val="D35C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B74AB"/>
    <w:multiLevelType w:val="hybridMultilevel"/>
    <w:tmpl w:val="26B07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A69D0"/>
    <w:multiLevelType w:val="hybridMultilevel"/>
    <w:tmpl w:val="5546C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F3EA3"/>
    <w:multiLevelType w:val="hybridMultilevel"/>
    <w:tmpl w:val="0456D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76B22"/>
    <w:multiLevelType w:val="hybridMultilevel"/>
    <w:tmpl w:val="9BE88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82C60"/>
    <w:multiLevelType w:val="hybridMultilevel"/>
    <w:tmpl w:val="F62E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54DA0"/>
    <w:multiLevelType w:val="hybridMultilevel"/>
    <w:tmpl w:val="3BC43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8401E"/>
    <w:multiLevelType w:val="multilevel"/>
    <w:tmpl w:val="DF4CF8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5C469C"/>
    <w:multiLevelType w:val="hybridMultilevel"/>
    <w:tmpl w:val="84A4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90166"/>
    <w:multiLevelType w:val="hybridMultilevel"/>
    <w:tmpl w:val="233A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2D0C24"/>
    <w:multiLevelType w:val="hybridMultilevel"/>
    <w:tmpl w:val="CFF0D06E"/>
    <w:lvl w:ilvl="0" w:tplc="08090003">
      <w:start w:val="1"/>
      <w:numFmt w:val="bullet"/>
      <w:lvlText w:val="o"/>
      <w:lvlJc w:val="left"/>
      <w:pPr>
        <w:ind w:left="1069" w:hanging="360"/>
      </w:pPr>
      <w:rPr>
        <w:rFonts w:ascii="Courier New" w:hAnsi="Courier New" w:cs="Courier New"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280A3AC1"/>
    <w:multiLevelType w:val="hybridMultilevel"/>
    <w:tmpl w:val="7E0E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B01818"/>
    <w:multiLevelType w:val="hybridMultilevel"/>
    <w:tmpl w:val="A47C9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17324A"/>
    <w:multiLevelType w:val="hybridMultilevel"/>
    <w:tmpl w:val="B91AAD34"/>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356186F"/>
    <w:multiLevelType w:val="hybridMultilevel"/>
    <w:tmpl w:val="4D28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F26237"/>
    <w:multiLevelType w:val="hybridMultilevel"/>
    <w:tmpl w:val="6A4E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8A3462"/>
    <w:multiLevelType w:val="hybridMultilevel"/>
    <w:tmpl w:val="9264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A262E8"/>
    <w:multiLevelType w:val="hybridMultilevel"/>
    <w:tmpl w:val="5AF83810"/>
    <w:lvl w:ilvl="0" w:tplc="23ACD170">
      <w:start w:val="1"/>
      <w:numFmt w:val="bullet"/>
      <w:lvlText w:val="•"/>
      <w:lvlJc w:val="left"/>
      <w:pPr>
        <w:tabs>
          <w:tab w:val="num" w:pos="720"/>
        </w:tabs>
        <w:ind w:left="720" w:hanging="360"/>
      </w:pPr>
      <w:rPr>
        <w:rFonts w:ascii="Times New Roman" w:hAnsi="Times New Roman" w:hint="default"/>
      </w:rPr>
    </w:lvl>
    <w:lvl w:ilvl="1" w:tplc="500C5216" w:tentative="1">
      <w:start w:val="1"/>
      <w:numFmt w:val="bullet"/>
      <w:lvlText w:val="•"/>
      <w:lvlJc w:val="left"/>
      <w:pPr>
        <w:tabs>
          <w:tab w:val="num" w:pos="1440"/>
        </w:tabs>
        <w:ind w:left="1440" w:hanging="360"/>
      </w:pPr>
      <w:rPr>
        <w:rFonts w:ascii="Times New Roman" w:hAnsi="Times New Roman" w:hint="default"/>
      </w:rPr>
    </w:lvl>
    <w:lvl w:ilvl="2" w:tplc="7AC8E4FE" w:tentative="1">
      <w:start w:val="1"/>
      <w:numFmt w:val="bullet"/>
      <w:lvlText w:val="•"/>
      <w:lvlJc w:val="left"/>
      <w:pPr>
        <w:tabs>
          <w:tab w:val="num" w:pos="2160"/>
        </w:tabs>
        <w:ind w:left="2160" w:hanging="360"/>
      </w:pPr>
      <w:rPr>
        <w:rFonts w:ascii="Times New Roman" w:hAnsi="Times New Roman" w:hint="default"/>
      </w:rPr>
    </w:lvl>
    <w:lvl w:ilvl="3" w:tplc="9BA226E0" w:tentative="1">
      <w:start w:val="1"/>
      <w:numFmt w:val="bullet"/>
      <w:lvlText w:val="•"/>
      <w:lvlJc w:val="left"/>
      <w:pPr>
        <w:tabs>
          <w:tab w:val="num" w:pos="2880"/>
        </w:tabs>
        <w:ind w:left="2880" w:hanging="360"/>
      </w:pPr>
      <w:rPr>
        <w:rFonts w:ascii="Times New Roman" w:hAnsi="Times New Roman" w:hint="default"/>
      </w:rPr>
    </w:lvl>
    <w:lvl w:ilvl="4" w:tplc="C38C504C" w:tentative="1">
      <w:start w:val="1"/>
      <w:numFmt w:val="bullet"/>
      <w:lvlText w:val="•"/>
      <w:lvlJc w:val="left"/>
      <w:pPr>
        <w:tabs>
          <w:tab w:val="num" w:pos="3600"/>
        </w:tabs>
        <w:ind w:left="3600" w:hanging="360"/>
      </w:pPr>
      <w:rPr>
        <w:rFonts w:ascii="Times New Roman" w:hAnsi="Times New Roman" w:hint="default"/>
      </w:rPr>
    </w:lvl>
    <w:lvl w:ilvl="5" w:tplc="EFFE7C6C" w:tentative="1">
      <w:start w:val="1"/>
      <w:numFmt w:val="bullet"/>
      <w:lvlText w:val="•"/>
      <w:lvlJc w:val="left"/>
      <w:pPr>
        <w:tabs>
          <w:tab w:val="num" w:pos="4320"/>
        </w:tabs>
        <w:ind w:left="4320" w:hanging="360"/>
      </w:pPr>
      <w:rPr>
        <w:rFonts w:ascii="Times New Roman" w:hAnsi="Times New Roman" w:hint="default"/>
      </w:rPr>
    </w:lvl>
    <w:lvl w:ilvl="6" w:tplc="CDD62974" w:tentative="1">
      <w:start w:val="1"/>
      <w:numFmt w:val="bullet"/>
      <w:lvlText w:val="•"/>
      <w:lvlJc w:val="left"/>
      <w:pPr>
        <w:tabs>
          <w:tab w:val="num" w:pos="5040"/>
        </w:tabs>
        <w:ind w:left="5040" w:hanging="360"/>
      </w:pPr>
      <w:rPr>
        <w:rFonts w:ascii="Times New Roman" w:hAnsi="Times New Roman" w:hint="default"/>
      </w:rPr>
    </w:lvl>
    <w:lvl w:ilvl="7" w:tplc="C80AA8C0" w:tentative="1">
      <w:start w:val="1"/>
      <w:numFmt w:val="bullet"/>
      <w:lvlText w:val="•"/>
      <w:lvlJc w:val="left"/>
      <w:pPr>
        <w:tabs>
          <w:tab w:val="num" w:pos="5760"/>
        </w:tabs>
        <w:ind w:left="5760" w:hanging="360"/>
      </w:pPr>
      <w:rPr>
        <w:rFonts w:ascii="Times New Roman" w:hAnsi="Times New Roman" w:hint="default"/>
      </w:rPr>
    </w:lvl>
    <w:lvl w:ilvl="8" w:tplc="76A0533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335FF8"/>
    <w:multiLevelType w:val="hybridMultilevel"/>
    <w:tmpl w:val="CE0E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9822A8"/>
    <w:multiLevelType w:val="hybridMultilevel"/>
    <w:tmpl w:val="732A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3D4CEA"/>
    <w:multiLevelType w:val="hybridMultilevel"/>
    <w:tmpl w:val="D3CCD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C5006D"/>
    <w:multiLevelType w:val="hybridMultilevel"/>
    <w:tmpl w:val="11CAC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B1ED0"/>
    <w:multiLevelType w:val="hybridMultilevel"/>
    <w:tmpl w:val="00CCE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79672E"/>
    <w:multiLevelType w:val="hybridMultilevel"/>
    <w:tmpl w:val="315CD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C51C5"/>
    <w:multiLevelType w:val="hybridMultilevel"/>
    <w:tmpl w:val="7B8889DC"/>
    <w:lvl w:ilvl="0" w:tplc="C1AA349A">
      <w:start w:val="1"/>
      <w:numFmt w:val="lowerLetter"/>
      <w:lvlText w:val="%1."/>
      <w:lvlJc w:val="left"/>
      <w:pPr>
        <w:ind w:left="720" w:hanging="360"/>
      </w:pPr>
      <w:rPr>
        <w:rFonts w:ascii="Calibri" w:hAnsi="Calibri"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516E20"/>
    <w:multiLevelType w:val="hybridMultilevel"/>
    <w:tmpl w:val="4408691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6" w15:restartNumberingAfterBreak="0">
    <w:nsid w:val="630E6669"/>
    <w:multiLevelType w:val="multilevel"/>
    <w:tmpl w:val="163AF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1E3B23"/>
    <w:multiLevelType w:val="hybridMultilevel"/>
    <w:tmpl w:val="FAB4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F12E5A"/>
    <w:multiLevelType w:val="hybridMultilevel"/>
    <w:tmpl w:val="7DFEF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561975"/>
    <w:multiLevelType w:val="hybridMultilevel"/>
    <w:tmpl w:val="B8EE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35541"/>
    <w:multiLevelType w:val="hybridMultilevel"/>
    <w:tmpl w:val="C2C22B2E"/>
    <w:lvl w:ilvl="0" w:tplc="C86A1B5E">
      <w:start w:val="1"/>
      <w:numFmt w:val="bullet"/>
      <w:lvlText w:val="•"/>
      <w:lvlJc w:val="left"/>
      <w:pPr>
        <w:tabs>
          <w:tab w:val="num" w:pos="1080"/>
        </w:tabs>
        <w:ind w:left="1080" w:hanging="360"/>
      </w:pPr>
      <w:rPr>
        <w:rFonts w:ascii="Times New Roman" w:hAnsi="Times New Roman" w:hint="default"/>
      </w:rPr>
    </w:lvl>
    <w:lvl w:ilvl="1" w:tplc="4648A858" w:tentative="1">
      <w:start w:val="1"/>
      <w:numFmt w:val="bullet"/>
      <w:lvlText w:val="•"/>
      <w:lvlJc w:val="left"/>
      <w:pPr>
        <w:tabs>
          <w:tab w:val="num" w:pos="1800"/>
        </w:tabs>
        <w:ind w:left="1800" w:hanging="360"/>
      </w:pPr>
      <w:rPr>
        <w:rFonts w:ascii="Times New Roman" w:hAnsi="Times New Roman" w:hint="default"/>
      </w:rPr>
    </w:lvl>
    <w:lvl w:ilvl="2" w:tplc="C6346A1E" w:tentative="1">
      <w:start w:val="1"/>
      <w:numFmt w:val="bullet"/>
      <w:lvlText w:val="•"/>
      <w:lvlJc w:val="left"/>
      <w:pPr>
        <w:tabs>
          <w:tab w:val="num" w:pos="2520"/>
        </w:tabs>
        <w:ind w:left="2520" w:hanging="360"/>
      </w:pPr>
      <w:rPr>
        <w:rFonts w:ascii="Times New Roman" w:hAnsi="Times New Roman" w:hint="default"/>
      </w:rPr>
    </w:lvl>
    <w:lvl w:ilvl="3" w:tplc="9808006E" w:tentative="1">
      <w:start w:val="1"/>
      <w:numFmt w:val="bullet"/>
      <w:lvlText w:val="•"/>
      <w:lvlJc w:val="left"/>
      <w:pPr>
        <w:tabs>
          <w:tab w:val="num" w:pos="3240"/>
        </w:tabs>
        <w:ind w:left="3240" w:hanging="360"/>
      </w:pPr>
      <w:rPr>
        <w:rFonts w:ascii="Times New Roman" w:hAnsi="Times New Roman" w:hint="default"/>
      </w:rPr>
    </w:lvl>
    <w:lvl w:ilvl="4" w:tplc="EA043514" w:tentative="1">
      <w:start w:val="1"/>
      <w:numFmt w:val="bullet"/>
      <w:lvlText w:val="•"/>
      <w:lvlJc w:val="left"/>
      <w:pPr>
        <w:tabs>
          <w:tab w:val="num" w:pos="3960"/>
        </w:tabs>
        <w:ind w:left="3960" w:hanging="360"/>
      </w:pPr>
      <w:rPr>
        <w:rFonts w:ascii="Times New Roman" w:hAnsi="Times New Roman" w:hint="default"/>
      </w:rPr>
    </w:lvl>
    <w:lvl w:ilvl="5" w:tplc="A9CECB16" w:tentative="1">
      <w:start w:val="1"/>
      <w:numFmt w:val="bullet"/>
      <w:lvlText w:val="•"/>
      <w:lvlJc w:val="left"/>
      <w:pPr>
        <w:tabs>
          <w:tab w:val="num" w:pos="4680"/>
        </w:tabs>
        <w:ind w:left="4680" w:hanging="360"/>
      </w:pPr>
      <w:rPr>
        <w:rFonts w:ascii="Times New Roman" w:hAnsi="Times New Roman" w:hint="default"/>
      </w:rPr>
    </w:lvl>
    <w:lvl w:ilvl="6" w:tplc="A7701E90" w:tentative="1">
      <w:start w:val="1"/>
      <w:numFmt w:val="bullet"/>
      <w:lvlText w:val="•"/>
      <w:lvlJc w:val="left"/>
      <w:pPr>
        <w:tabs>
          <w:tab w:val="num" w:pos="5400"/>
        </w:tabs>
        <w:ind w:left="5400" w:hanging="360"/>
      </w:pPr>
      <w:rPr>
        <w:rFonts w:ascii="Times New Roman" w:hAnsi="Times New Roman" w:hint="default"/>
      </w:rPr>
    </w:lvl>
    <w:lvl w:ilvl="7" w:tplc="E5E66B3E" w:tentative="1">
      <w:start w:val="1"/>
      <w:numFmt w:val="bullet"/>
      <w:lvlText w:val="•"/>
      <w:lvlJc w:val="left"/>
      <w:pPr>
        <w:tabs>
          <w:tab w:val="num" w:pos="6120"/>
        </w:tabs>
        <w:ind w:left="6120" w:hanging="360"/>
      </w:pPr>
      <w:rPr>
        <w:rFonts w:ascii="Times New Roman" w:hAnsi="Times New Roman" w:hint="default"/>
      </w:rPr>
    </w:lvl>
    <w:lvl w:ilvl="8" w:tplc="C24C98A8" w:tentative="1">
      <w:start w:val="1"/>
      <w:numFmt w:val="bullet"/>
      <w:lvlText w:val="•"/>
      <w:lvlJc w:val="left"/>
      <w:pPr>
        <w:tabs>
          <w:tab w:val="num" w:pos="6840"/>
        </w:tabs>
        <w:ind w:left="6840" w:hanging="360"/>
      </w:pPr>
      <w:rPr>
        <w:rFonts w:ascii="Times New Roman" w:hAnsi="Times New Roman" w:hint="default"/>
      </w:rPr>
    </w:lvl>
  </w:abstractNum>
  <w:abstractNum w:abstractNumId="31" w15:restartNumberingAfterBreak="0">
    <w:nsid w:val="6F322889"/>
    <w:multiLevelType w:val="hybridMultilevel"/>
    <w:tmpl w:val="B6A69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A77018"/>
    <w:multiLevelType w:val="hybridMultilevel"/>
    <w:tmpl w:val="1DA83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72505E"/>
    <w:multiLevelType w:val="multilevel"/>
    <w:tmpl w:val="CD0A77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9F7907"/>
    <w:multiLevelType w:val="hybridMultilevel"/>
    <w:tmpl w:val="C64AC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950087">
    <w:abstractNumId w:val="1"/>
  </w:num>
  <w:num w:numId="2" w16cid:durableId="1123504022">
    <w:abstractNumId w:val="31"/>
  </w:num>
  <w:num w:numId="3" w16cid:durableId="1942253422">
    <w:abstractNumId w:val="27"/>
  </w:num>
  <w:num w:numId="4" w16cid:durableId="449782433">
    <w:abstractNumId w:val="19"/>
  </w:num>
  <w:num w:numId="5" w16cid:durableId="1161046909">
    <w:abstractNumId w:val="3"/>
  </w:num>
  <w:num w:numId="6" w16cid:durableId="646132625">
    <w:abstractNumId w:val="8"/>
  </w:num>
  <w:num w:numId="7" w16cid:durableId="2085490327">
    <w:abstractNumId w:val="20"/>
  </w:num>
  <w:num w:numId="8" w16cid:durableId="1572352756">
    <w:abstractNumId w:val="4"/>
  </w:num>
  <w:num w:numId="9" w16cid:durableId="95177602">
    <w:abstractNumId w:val="9"/>
  </w:num>
  <w:num w:numId="10" w16cid:durableId="305669261">
    <w:abstractNumId w:val="14"/>
  </w:num>
  <w:num w:numId="11" w16cid:durableId="1596480957">
    <w:abstractNumId w:val="29"/>
  </w:num>
  <w:num w:numId="12" w16cid:durableId="1972712832">
    <w:abstractNumId w:val="0"/>
  </w:num>
  <w:num w:numId="13" w16cid:durableId="1045373880">
    <w:abstractNumId w:val="32"/>
  </w:num>
  <w:num w:numId="14" w16cid:durableId="2140997514">
    <w:abstractNumId w:val="15"/>
  </w:num>
  <w:num w:numId="15" w16cid:durableId="1454246085">
    <w:abstractNumId w:val="17"/>
  </w:num>
  <w:num w:numId="16" w16cid:durableId="414395844">
    <w:abstractNumId w:val="22"/>
  </w:num>
  <w:num w:numId="17" w16cid:durableId="2100904496">
    <w:abstractNumId w:val="21"/>
  </w:num>
  <w:num w:numId="18" w16cid:durableId="1636445980">
    <w:abstractNumId w:val="30"/>
  </w:num>
  <w:num w:numId="19" w16cid:durableId="273830996">
    <w:abstractNumId w:val="5"/>
  </w:num>
  <w:num w:numId="20" w16cid:durableId="1391465122">
    <w:abstractNumId w:val="34"/>
  </w:num>
  <w:num w:numId="21" w16cid:durableId="246351110">
    <w:abstractNumId w:val="24"/>
  </w:num>
  <w:num w:numId="22" w16cid:durableId="1645237341">
    <w:abstractNumId w:val="12"/>
  </w:num>
  <w:num w:numId="23" w16cid:durableId="1257205693">
    <w:abstractNumId w:val="11"/>
  </w:num>
  <w:num w:numId="24" w16cid:durableId="1987398415">
    <w:abstractNumId w:val="28"/>
  </w:num>
  <w:num w:numId="25" w16cid:durableId="966161749">
    <w:abstractNumId w:val="13"/>
  </w:num>
  <w:num w:numId="26" w16cid:durableId="542835553">
    <w:abstractNumId w:val="18"/>
  </w:num>
  <w:num w:numId="27" w16cid:durableId="1227644682">
    <w:abstractNumId w:val="33"/>
  </w:num>
  <w:num w:numId="28" w16cid:durableId="1170874674">
    <w:abstractNumId w:val="7"/>
  </w:num>
  <w:num w:numId="29" w16cid:durableId="884367816">
    <w:abstractNumId w:val="26"/>
  </w:num>
  <w:num w:numId="30" w16cid:durableId="78599777">
    <w:abstractNumId w:val="10"/>
  </w:num>
  <w:num w:numId="31" w16cid:durableId="483159136">
    <w:abstractNumId w:val="6"/>
  </w:num>
  <w:num w:numId="32" w16cid:durableId="1721855291">
    <w:abstractNumId w:val="25"/>
  </w:num>
  <w:num w:numId="33" w16cid:durableId="1378162536">
    <w:abstractNumId w:val="2"/>
  </w:num>
  <w:num w:numId="34" w16cid:durableId="815224283">
    <w:abstractNumId w:val="23"/>
  </w:num>
  <w:num w:numId="35" w16cid:durableId="15618678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89"/>
    <w:rsid w:val="0000725B"/>
    <w:rsid w:val="000434B8"/>
    <w:rsid w:val="000455BD"/>
    <w:rsid w:val="00045D3D"/>
    <w:rsid w:val="000469B6"/>
    <w:rsid w:val="000621DD"/>
    <w:rsid w:val="000640B8"/>
    <w:rsid w:val="0006794C"/>
    <w:rsid w:val="00073F1E"/>
    <w:rsid w:val="00077FF2"/>
    <w:rsid w:val="00082050"/>
    <w:rsid w:val="00086FE5"/>
    <w:rsid w:val="00087A75"/>
    <w:rsid w:val="000A171D"/>
    <w:rsid w:val="000B1D08"/>
    <w:rsid w:val="000B36E9"/>
    <w:rsid w:val="000C012D"/>
    <w:rsid w:val="000C06C9"/>
    <w:rsid w:val="000C3139"/>
    <w:rsid w:val="000C3538"/>
    <w:rsid w:val="000E0E81"/>
    <w:rsid w:val="000F0884"/>
    <w:rsid w:val="000F1507"/>
    <w:rsid w:val="00130E47"/>
    <w:rsid w:val="00147D1D"/>
    <w:rsid w:val="0015467E"/>
    <w:rsid w:val="00163B85"/>
    <w:rsid w:val="00164753"/>
    <w:rsid w:val="0017206C"/>
    <w:rsid w:val="00172176"/>
    <w:rsid w:val="0017502C"/>
    <w:rsid w:val="00175D43"/>
    <w:rsid w:val="00176175"/>
    <w:rsid w:val="00190E26"/>
    <w:rsid w:val="001B79FC"/>
    <w:rsid w:val="00205BED"/>
    <w:rsid w:val="00207009"/>
    <w:rsid w:val="0022587E"/>
    <w:rsid w:val="002417CD"/>
    <w:rsid w:val="00263E4C"/>
    <w:rsid w:val="00285269"/>
    <w:rsid w:val="0029613B"/>
    <w:rsid w:val="002B1D79"/>
    <w:rsid w:val="002B28B1"/>
    <w:rsid w:val="002C60A1"/>
    <w:rsid w:val="002D69FA"/>
    <w:rsid w:val="00311A51"/>
    <w:rsid w:val="00336867"/>
    <w:rsid w:val="00342781"/>
    <w:rsid w:val="00342E00"/>
    <w:rsid w:val="00353384"/>
    <w:rsid w:val="00360B18"/>
    <w:rsid w:val="003C17C0"/>
    <w:rsid w:val="003D7CAA"/>
    <w:rsid w:val="00400627"/>
    <w:rsid w:val="004057CC"/>
    <w:rsid w:val="004257EA"/>
    <w:rsid w:val="004327C4"/>
    <w:rsid w:val="00455F4E"/>
    <w:rsid w:val="00463E00"/>
    <w:rsid w:val="004812D1"/>
    <w:rsid w:val="00484190"/>
    <w:rsid w:val="0049361D"/>
    <w:rsid w:val="0049413B"/>
    <w:rsid w:val="004A1195"/>
    <w:rsid w:val="004A3EC3"/>
    <w:rsid w:val="004E5205"/>
    <w:rsid w:val="00502CFD"/>
    <w:rsid w:val="00537073"/>
    <w:rsid w:val="005515BB"/>
    <w:rsid w:val="005538F6"/>
    <w:rsid w:val="00554928"/>
    <w:rsid w:val="00555D8D"/>
    <w:rsid w:val="005C5A74"/>
    <w:rsid w:val="005D0516"/>
    <w:rsid w:val="005D0998"/>
    <w:rsid w:val="005D1AA0"/>
    <w:rsid w:val="005D2890"/>
    <w:rsid w:val="005F5B1A"/>
    <w:rsid w:val="00603628"/>
    <w:rsid w:val="00632615"/>
    <w:rsid w:val="00657B50"/>
    <w:rsid w:val="00677E75"/>
    <w:rsid w:val="00684B45"/>
    <w:rsid w:val="00690B08"/>
    <w:rsid w:val="006A7811"/>
    <w:rsid w:val="006D53C0"/>
    <w:rsid w:val="006E0F0E"/>
    <w:rsid w:val="006E194F"/>
    <w:rsid w:val="006E2387"/>
    <w:rsid w:val="00702944"/>
    <w:rsid w:val="007326B5"/>
    <w:rsid w:val="007615DF"/>
    <w:rsid w:val="00762123"/>
    <w:rsid w:val="00772614"/>
    <w:rsid w:val="00783A04"/>
    <w:rsid w:val="007A131A"/>
    <w:rsid w:val="007B32BB"/>
    <w:rsid w:val="007B33D4"/>
    <w:rsid w:val="007D0C77"/>
    <w:rsid w:val="007F556D"/>
    <w:rsid w:val="007F7BE3"/>
    <w:rsid w:val="00813E11"/>
    <w:rsid w:val="00815E4C"/>
    <w:rsid w:val="008202C7"/>
    <w:rsid w:val="00820D25"/>
    <w:rsid w:val="00821167"/>
    <w:rsid w:val="00825B97"/>
    <w:rsid w:val="008338D7"/>
    <w:rsid w:val="00851696"/>
    <w:rsid w:val="00865B02"/>
    <w:rsid w:val="008727A0"/>
    <w:rsid w:val="0087437A"/>
    <w:rsid w:val="00881443"/>
    <w:rsid w:val="00882CC9"/>
    <w:rsid w:val="00885F4A"/>
    <w:rsid w:val="00895D3A"/>
    <w:rsid w:val="008A4FCC"/>
    <w:rsid w:val="008B6332"/>
    <w:rsid w:val="008D537E"/>
    <w:rsid w:val="008E2A53"/>
    <w:rsid w:val="008F3902"/>
    <w:rsid w:val="008F44F9"/>
    <w:rsid w:val="00933F62"/>
    <w:rsid w:val="00947FA1"/>
    <w:rsid w:val="00951F29"/>
    <w:rsid w:val="009541AF"/>
    <w:rsid w:val="00966035"/>
    <w:rsid w:val="00966636"/>
    <w:rsid w:val="00975016"/>
    <w:rsid w:val="00996293"/>
    <w:rsid w:val="009D5A13"/>
    <w:rsid w:val="009E0279"/>
    <w:rsid w:val="009E2F33"/>
    <w:rsid w:val="00A05D52"/>
    <w:rsid w:val="00A131B4"/>
    <w:rsid w:val="00A17D0C"/>
    <w:rsid w:val="00A300E1"/>
    <w:rsid w:val="00A317DE"/>
    <w:rsid w:val="00A46D4B"/>
    <w:rsid w:val="00A51C99"/>
    <w:rsid w:val="00A574A1"/>
    <w:rsid w:val="00A92BE7"/>
    <w:rsid w:val="00AA3399"/>
    <w:rsid w:val="00AB2FDB"/>
    <w:rsid w:val="00AB4BDF"/>
    <w:rsid w:val="00AB776E"/>
    <w:rsid w:val="00AC2AC9"/>
    <w:rsid w:val="00AC2BBC"/>
    <w:rsid w:val="00AC4B77"/>
    <w:rsid w:val="00AD0912"/>
    <w:rsid w:val="00AD57CA"/>
    <w:rsid w:val="00AE3277"/>
    <w:rsid w:val="00AE665C"/>
    <w:rsid w:val="00B0185B"/>
    <w:rsid w:val="00B16793"/>
    <w:rsid w:val="00B32F94"/>
    <w:rsid w:val="00B35054"/>
    <w:rsid w:val="00B35729"/>
    <w:rsid w:val="00B3682A"/>
    <w:rsid w:val="00B42F04"/>
    <w:rsid w:val="00B45A98"/>
    <w:rsid w:val="00B47EFF"/>
    <w:rsid w:val="00B54188"/>
    <w:rsid w:val="00B719EB"/>
    <w:rsid w:val="00B738C5"/>
    <w:rsid w:val="00B74191"/>
    <w:rsid w:val="00B821CD"/>
    <w:rsid w:val="00BD73B3"/>
    <w:rsid w:val="00BF20C0"/>
    <w:rsid w:val="00C259D3"/>
    <w:rsid w:val="00C374FD"/>
    <w:rsid w:val="00C42F80"/>
    <w:rsid w:val="00C43445"/>
    <w:rsid w:val="00C466CD"/>
    <w:rsid w:val="00C94D91"/>
    <w:rsid w:val="00CA1FE7"/>
    <w:rsid w:val="00CA3BBF"/>
    <w:rsid w:val="00CB4D36"/>
    <w:rsid w:val="00D24489"/>
    <w:rsid w:val="00D36C15"/>
    <w:rsid w:val="00D37809"/>
    <w:rsid w:val="00D45BFA"/>
    <w:rsid w:val="00D505FB"/>
    <w:rsid w:val="00D74CEE"/>
    <w:rsid w:val="00D83008"/>
    <w:rsid w:val="00D97089"/>
    <w:rsid w:val="00DA1277"/>
    <w:rsid w:val="00DA377A"/>
    <w:rsid w:val="00DF7726"/>
    <w:rsid w:val="00E147F6"/>
    <w:rsid w:val="00E15B96"/>
    <w:rsid w:val="00E16FC4"/>
    <w:rsid w:val="00E60ACA"/>
    <w:rsid w:val="00E61FBD"/>
    <w:rsid w:val="00E930FD"/>
    <w:rsid w:val="00E97042"/>
    <w:rsid w:val="00EB01A9"/>
    <w:rsid w:val="00EC1D24"/>
    <w:rsid w:val="00EC6BE1"/>
    <w:rsid w:val="00ED4242"/>
    <w:rsid w:val="00EE033A"/>
    <w:rsid w:val="00EE0521"/>
    <w:rsid w:val="00F00A47"/>
    <w:rsid w:val="00F24644"/>
    <w:rsid w:val="00F255BD"/>
    <w:rsid w:val="00F53583"/>
    <w:rsid w:val="00F63515"/>
    <w:rsid w:val="00F968DE"/>
    <w:rsid w:val="00F96B6D"/>
    <w:rsid w:val="00FA6E67"/>
    <w:rsid w:val="00FC2931"/>
    <w:rsid w:val="00FC478D"/>
    <w:rsid w:val="00FE23A7"/>
    <w:rsid w:val="00FF3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CE045"/>
  <w15:chartTrackingRefBased/>
  <w15:docId w15:val="{91A74165-C922-4AAD-B701-4E38583B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2B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7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317DE"/>
    <w:rPr>
      <w:rFonts w:ascii="Tahoma" w:hAnsi="Tahoma" w:cs="Tahoma"/>
      <w:sz w:val="16"/>
      <w:szCs w:val="16"/>
    </w:rPr>
  </w:style>
  <w:style w:type="paragraph" w:styleId="Header">
    <w:name w:val="header"/>
    <w:basedOn w:val="Normal"/>
    <w:link w:val="HeaderChar"/>
    <w:uiPriority w:val="99"/>
    <w:unhideWhenUsed/>
    <w:rsid w:val="00A3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7DE"/>
  </w:style>
  <w:style w:type="paragraph" w:styleId="Footer">
    <w:name w:val="footer"/>
    <w:basedOn w:val="Normal"/>
    <w:link w:val="FooterChar"/>
    <w:uiPriority w:val="99"/>
    <w:unhideWhenUsed/>
    <w:rsid w:val="00A3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7DE"/>
  </w:style>
  <w:style w:type="character" w:styleId="PlaceholderText">
    <w:name w:val="Placeholder Text"/>
    <w:uiPriority w:val="99"/>
    <w:semiHidden/>
    <w:rsid w:val="00A317DE"/>
    <w:rPr>
      <w:color w:val="808080"/>
    </w:rPr>
  </w:style>
  <w:style w:type="table" w:styleId="TableGrid">
    <w:name w:val="Table Grid"/>
    <w:basedOn w:val="TableNormal"/>
    <w:uiPriority w:val="59"/>
    <w:rsid w:val="00A300E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65B02"/>
    <w:rPr>
      <w:color w:val="0563C1"/>
      <w:u w:val="single"/>
    </w:rPr>
  </w:style>
  <w:style w:type="character" w:styleId="UnresolvedMention">
    <w:name w:val="Unresolved Mention"/>
    <w:uiPriority w:val="99"/>
    <w:semiHidden/>
    <w:unhideWhenUsed/>
    <w:rsid w:val="00865B02"/>
    <w:rPr>
      <w:color w:val="605E5C"/>
      <w:shd w:val="clear" w:color="auto" w:fill="E1DFDD"/>
    </w:rPr>
  </w:style>
  <w:style w:type="character" w:styleId="Emphasis">
    <w:name w:val="Emphasis"/>
    <w:uiPriority w:val="20"/>
    <w:qFormat/>
    <w:rsid w:val="00851696"/>
    <w:rPr>
      <w:i/>
      <w:iCs/>
    </w:rPr>
  </w:style>
  <w:style w:type="character" w:styleId="CommentReference">
    <w:name w:val="annotation reference"/>
    <w:uiPriority w:val="99"/>
    <w:semiHidden/>
    <w:unhideWhenUsed/>
    <w:rsid w:val="005C5A74"/>
    <w:rPr>
      <w:sz w:val="16"/>
      <w:szCs w:val="16"/>
    </w:rPr>
  </w:style>
  <w:style w:type="paragraph" w:styleId="CommentText">
    <w:name w:val="annotation text"/>
    <w:basedOn w:val="Normal"/>
    <w:link w:val="CommentTextChar"/>
    <w:uiPriority w:val="99"/>
    <w:semiHidden/>
    <w:unhideWhenUsed/>
    <w:rsid w:val="005C5A74"/>
    <w:rPr>
      <w:sz w:val="20"/>
      <w:szCs w:val="20"/>
    </w:rPr>
  </w:style>
  <w:style w:type="character" w:customStyle="1" w:styleId="CommentTextChar">
    <w:name w:val="Comment Text Char"/>
    <w:link w:val="CommentText"/>
    <w:uiPriority w:val="99"/>
    <w:semiHidden/>
    <w:rsid w:val="005C5A74"/>
    <w:rPr>
      <w:lang w:eastAsia="en-US"/>
    </w:rPr>
  </w:style>
  <w:style w:type="paragraph" w:styleId="CommentSubject">
    <w:name w:val="annotation subject"/>
    <w:basedOn w:val="CommentText"/>
    <w:next w:val="CommentText"/>
    <w:link w:val="CommentSubjectChar"/>
    <w:uiPriority w:val="99"/>
    <w:semiHidden/>
    <w:unhideWhenUsed/>
    <w:rsid w:val="005C5A74"/>
    <w:rPr>
      <w:b/>
      <w:bCs/>
    </w:rPr>
  </w:style>
  <w:style w:type="character" w:customStyle="1" w:styleId="CommentSubjectChar">
    <w:name w:val="Comment Subject Char"/>
    <w:link w:val="CommentSubject"/>
    <w:uiPriority w:val="99"/>
    <w:semiHidden/>
    <w:rsid w:val="005C5A7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975467">
      <w:bodyDiv w:val="1"/>
      <w:marLeft w:val="0"/>
      <w:marRight w:val="0"/>
      <w:marTop w:val="0"/>
      <w:marBottom w:val="0"/>
      <w:divBdr>
        <w:top w:val="none" w:sz="0" w:space="0" w:color="auto"/>
        <w:left w:val="none" w:sz="0" w:space="0" w:color="auto"/>
        <w:bottom w:val="none" w:sz="0" w:space="0" w:color="auto"/>
        <w:right w:val="none" w:sz="0" w:space="0" w:color="auto"/>
      </w:divBdr>
    </w:div>
    <w:div w:id="500971724">
      <w:bodyDiv w:val="1"/>
      <w:marLeft w:val="0"/>
      <w:marRight w:val="0"/>
      <w:marTop w:val="0"/>
      <w:marBottom w:val="0"/>
      <w:divBdr>
        <w:top w:val="none" w:sz="0" w:space="0" w:color="auto"/>
        <w:left w:val="none" w:sz="0" w:space="0" w:color="auto"/>
        <w:bottom w:val="none" w:sz="0" w:space="0" w:color="auto"/>
        <w:right w:val="none" w:sz="0" w:space="0" w:color="auto"/>
      </w:divBdr>
    </w:div>
    <w:div w:id="653026601">
      <w:bodyDiv w:val="1"/>
      <w:marLeft w:val="0"/>
      <w:marRight w:val="0"/>
      <w:marTop w:val="0"/>
      <w:marBottom w:val="0"/>
      <w:divBdr>
        <w:top w:val="none" w:sz="0" w:space="0" w:color="auto"/>
        <w:left w:val="none" w:sz="0" w:space="0" w:color="auto"/>
        <w:bottom w:val="none" w:sz="0" w:space="0" w:color="auto"/>
        <w:right w:val="none" w:sz="0" w:space="0" w:color="auto"/>
      </w:divBdr>
    </w:div>
    <w:div w:id="808519829">
      <w:bodyDiv w:val="1"/>
      <w:marLeft w:val="0"/>
      <w:marRight w:val="0"/>
      <w:marTop w:val="0"/>
      <w:marBottom w:val="0"/>
      <w:divBdr>
        <w:top w:val="none" w:sz="0" w:space="0" w:color="auto"/>
        <w:left w:val="none" w:sz="0" w:space="0" w:color="auto"/>
        <w:bottom w:val="none" w:sz="0" w:space="0" w:color="auto"/>
        <w:right w:val="none" w:sz="0" w:space="0" w:color="auto"/>
      </w:divBdr>
    </w:div>
    <w:div w:id="159176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ap.uk.com/priva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New%20Office%20Administration\General%20Admin%20Forms\Header-Footer%20Template%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67508AC13D194B8D7CDB2AD34E13A7" ma:contentTypeVersion="18" ma:contentTypeDescription="Create a new document." ma:contentTypeScope="" ma:versionID="b4656f40684063959ad1f8d1af4c663a">
  <xsd:schema xmlns:xsd="http://www.w3.org/2001/XMLSchema" xmlns:xs="http://www.w3.org/2001/XMLSchema" xmlns:p="http://schemas.microsoft.com/office/2006/metadata/properties" xmlns:ns2="91612962-78eb-4207-9e58-ce48528a9c2f" xmlns:ns3="893c7edf-5959-40f4-a61e-2c1509160f75" targetNamespace="http://schemas.microsoft.com/office/2006/metadata/properties" ma:root="true" ma:fieldsID="e1692d92ac0d9375d9fb4dd36f11305f" ns2:_="" ns3:_="">
    <xsd:import namespace="91612962-78eb-4207-9e58-ce48528a9c2f"/>
    <xsd:import namespace="893c7edf-5959-40f4-a61e-2c1509160f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12962-78eb-4207-9e58-ce48528a9c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44c377-17e6-4f9e-976e-0dff13f076a3}" ma:internalName="TaxCatchAll" ma:showField="CatchAllData" ma:web="91612962-78eb-4207-9e58-ce48528a9c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3c7edf-5959-40f4-a61e-2c1509160f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a318f4-f40d-45de-b55f-ea0d80fd4c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3c7edf-5959-40f4-a61e-2c1509160f75">
      <Terms xmlns="http://schemas.microsoft.com/office/infopath/2007/PartnerControls"/>
    </lcf76f155ced4ddcb4097134ff3c332f>
    <TaxCatchAll xmlns="91612962-78eb-4207-9e58-ce48528a9c2f" xsi:nil="true"/>
  </documentManagement>
</p:properties>
</file>

<file path=customXml/itemProps1.xml><?xml version="1.0" encoding="utf-8"?>
<ds:datastoreItem xmlns:ds="http://schemas.openxmlformats.org/officeDocument/2006/customXml" ds:itemID="{CCDC716D-F804-412A-A0A9-0FA5C8816A17}"/>
</file>

<file path=customXml/itemProps2.xml><?xml version="1.0" encoding="utf-8"?>
<ds:datastoreItem xmlns:ds="http://schemas.openxmlformats.org/officeDocument/2006/customXml" ds:itemID="{724DDDB2-FC17-4156-B89A-CD3C1859C362}">
  <ds:schemaRefs>
    <ds:schemaRef ds:uri="http://schemas.openxmlformats.org/officeDocument/2006/bibliography"/>
  </ds:schemaRefs>
</ds:datastoreItem>
</file>

<file path=customXml/itemProps3.xml><?xml version="1.0" encoding="utf-8"?>
<ds:datastoreItem xmlns:ds="http://schemas.openxmlformats.org/officeDocument/2006/customXml" ds:itemID="{EED8ECF4-6C9F-4413-B3C9-976DA67EA282}">
  <ds:schemaRefs>
    <ds:schemaRef ds:uri="http://schemas.microsoft.com/sharepoint/v3/contenttype/forms"/>
  </ds:schemaRefs>
</ds:datastoreItem>
</file>

<file path=customXml/itemProps4.xml><?xml version="1.0" encoding="utf-8"?>
<ds:datastoreItem xmlns:ds="http://schemas.openxmlformats.org/officeDocument/2006/customXml" ds:itemID="{92C651FC-96E2-45A5-B329-AC53D71EBB13}">
  <ds:schemaRefs>
    <ds:schemaRef ds:uri="http://schemas.microsoft.com/office/2006/metadata/properties"/>
    <ds:schemaRef ds:uri="http://schemas.microsoft.com/office/infopath/2007/PartnerControls"/>
    <ds:schemaRef ds:uri="893c7edf-5959-40f4-a61e-2c1509160f75"/>
    <ds:schemaRef ds:uri="91612962-78eb-4207-9e58-ce48528a9c2f"/>
  </ds:schemaRefs>
</ds:datastoreItem>
</file>

<file path=docProps/app.xml><?xml version="1.0" encoding="utf-8"?>
<Properties xmlns="http://schemas.openxmlformats.org/officeDocument/2006/extended-properties" xmlns:vt="http://schemas.openxmlformats.org/officeDocument/2006/docPropsVTypes">
  <Template>Header-Footer Template Portrait</Template>
  <TotalTime>5</TotalTime>
  <Pages>7</Pages>
  <Words>2257</Words>
  <Characters>12867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15094</CharactersWithSpaces>
  <SharedDoc>false</SharedDoc>
  <HLinks>
    <vt:vector size="6" baseType="variant">
      <vt:variant>
        <vt:i4>2162814</vt:i4>
      </vt:variant>
      <vt:variant>
        <vt:i4>0</vt:i4>
      </vt:variant>
      <vt:variant>
        <vt:i4>0</vt:i4>
      </vt:variant>
      <vt:variant>
        <vt:i4>5</vt:i4>
      </vt:variant>
      <vt:variant>
        <vt:lpwstr>https://www.leap.uk.com/privacy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val.moore</dc:creator>
  <cp:keywords/>
  <cp:lastModifiedBy>Trudi Ward-Walters</cp:lastModifiedBy>
  <cp:revision>3</cp:revision>
  <cp:lastPrinted>2018-04-13T10:04:00Z</cp:lastPrinted>
  <dcterms:created xsi:type="dcterms:W3CDTF">2024-08-02T16:52:00Z</dcterms:created>
  <dcterms:modified xsi:type="dcterms:W3CDTF">2024-08-02T16:56:00Z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0x010100A967508AC13D194B8D7CDB2AD34E13A7</vt:lpwstr>
  </property>
</Properties>
</file>